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E64FF" w14:textId="77777777" w:rsidR="00F85726" w:rsidRDefault="00F85726">
      <w:pPr>
        <w:pStyle w:val="Zhlav"/>
        <w:jc w:val="right"/>
      </w:pPr>
    </w:p>
    <w:p w14:paraId="5BC57C60" w14:textId="7D21AD94" w:rsidR="00F85726" w:rsidRDefault="009B2F6B">
      <w:pPr>
        <w:jc w:val="both"/>
      </w:pPr>
      <w:r>
        <w:rPr>
          <w:rFonts w:ascii="Arial" w:hAnsi="Arial" w:cs="Arial"/>
          <w:b/>
          <w:sz w:val="28"/>
        </w:rPr>
        <w:t>Veřejná zakázka: Rozvoj digitalizace v Odrách II</w:t>
      </w:r>
      <w:r w:rsidR="0069353C">
        <w:rPr>
          <w:rFonts w:ascii="Arial" w:hAnsi="Arial" w:cs="Arial"/>
          <w:b/>
          <w:sz w:val="28"/>
        </w:rPr>
        <w:t>I</w:t>
      </w:r>
      <w:r>
        <w:rPr>
          <w:rFonts w:ascii="Arial" w:hAnsi="Arial" w:cs="Arial"/>
          <w:b/>
          <w:sz w:val="28"/>
        </w:rPr>
        <w:t>.</w:t>
      </w:r>
    </w:p>
    <w:p w14:paraId="424164E3" w14:textId="77777777" w:rsidR="00F85726" w:rsidRDefault="009B2F6B">
      <w:pPr>
        <w:jc w:val="both"/>
      </w:pPr>
      <w:r>
        <w:rPr>
          <w:rFonts w:ascii="Arial" w:hAnsi="Arial" w:cs="Arial"/>
          <w:b/>
          <w:sz w:val="28"/>
        </w:rPr>
        <w:t xml:space="preserve">Část A - Pořízení HW infrastruktury </w:t>
      </w:r>
    </w:p>
    <w:p w14:paraId="61C83586" w14:textId="77777777" w:rsidR="00F85726" w:rsidRDefault="00F85726">
      <w:pPr>
        <w:jc w:val="both"/>
      </w:pPr>
    </w:p>
    <w:p w14:paraId="58BA4672" w14:textId="77777777" w:rsidR="00F85726" w:rsidRDefault="009B2F6B">
      <w:pPr>
        <w:jc w:val="both"/>
      </w:pPr>
      <w:r>
        <w:rPr>
          <w:rFonts w:ascii="Arial" w:hAnsi="Arial" w:cs="Arial"/>
          <w:b/>
          <w:sz w:val="28"/>
        </w:rPr>
        <w:t>Technická specifikace včetně způsobu splnění požadavků</w:t>
      </w:r>
    </w:p>
    <w:p w14:paraId="7D2D6B69" w14:textId="77777777" w:rsidR="00F85726" w:rsidRDefault="00F85726">
      <w:pPr>
        <w:jc w:val="both"/>
      </w:pPr>
    </w:p>
    <w:p w14:paraId="527E9FD7" w14:textId="77777777" w:rsidR="00F85726" w:rsidRDefault="009B2F6B">
      <w:r>
        <w:rPr>
          <w:rFonts w:ascii="Arial" w:hAnsi="Arial" w:cs="Arial"/>
          <w:i/>
          <w:sz w:val="24"/>
        </w:rPr>
        <w:t>Dodavatel jednoznačně deklaruje splnění.</w:t>
      </w:r>
    </w:p>
    <w:p w14:paraId="5EC6EF51" w14:textId="77777777" w:rsidR="00F85726" w:rsidRDefault="009B2F6B">
      <w:r>
        <w:rPr>
          <w:rFonts w:ascii="Arial" w:hAnsi="Arial" w:cs="Arial"/>
          <w:sz w:val="24"/>
        </w:rPr>
        <w:t xml:space="preserve">Popis splnění </w:t>
      </w:r>
      <w:r>
        <w:rPr>
          <w:rFonts w:ascii="Arial" w:hAnsi="Arial" w:cs="Arial"/>
          <w:b/>
          <w:sz w:val="24"/>
        </w:rPr>
        <w:t>(zde účastník popíše způsob splnění požadavku zadavatele u všech položek, tj. žlutě vyznačené buňky).</w:t>
      </w:r>
    </w:p>
    <w:p w14:paraId="10D7EC11" w14:textId="77777777" w:rsidR="00F85726" w:rsidRDefault="009B2F6B">
      <w:pPr>
        <w:jc w:val="both"/>
      </w:pPr>
      <w:r>
        <w:rPr>
          <w:rFonts w:ascii="Arial" w:hAnsi="Arial" w:cs="Arial"/>
        </w:rPr>
        <w:t>Výrobce (vyplňuje pouze v předdefinovaných žlutě vyznačených buňkách).</w:t>
      </w:r>
    </w:p>
    <w:p w14:paraId="46880265" w14:textId="77777777" w:rsidR="00F85726" w:rsidRDefault="00F85726"/>
    <w:p w14:paraId="6AD0BBB3" w14:textId="77777777" w:rsidR="00F85726" w:rsidRDefault="009B2F6B">
      <w:r>
        <w:rPr>
          <w:rFonts w:ascii="Arial" w:hAnsi="Arial" w:cs="Arial"/>
          <w:sz w:val="24"/>
        </w:rPr>
        <w:t>Celková cena bude vyplněna v krycím listu.</w:t>
      </w:r>
    </w:p>
    <w:p w14:paraId="64BDA827" w14:textId="77777777" w:rsidR="00F85726" w:rsidRDefault="009B2F6B">
      <w:pPr>
        <w:pStyle w:val="Nadpis1"/>
        <w:widowControl/>
        <w:rPr>
          <w:rFonts w:ascii="Arial" w:eastAsia="Times New Roman" w:hAnsi="Arial"/>
          <w:kern w:val="0"/>
          <w:sz w:val="22"/>
          <w:szCs w:val="22"/>
          <w:lang w:eastAsia="en-US" w:bidi="ar-SA"/>
        </w:rPr>
      </w:pPr>
      <w:r>
        <w:rPr>
          <w:rFonts w:ascii="Arial" w:eastAsia="Times New Roman" w:hAnsi="Arial"/>
          <w:kern w:val="0"/>
          <w:sz w:val="22"/>
          <w:szCs w:val="22"/>
          <w:lang w:eastAsia="en-US" w:bidi="ar-SA"/>
        </w:rPr>
        <w:t>I. Dodávka vysoce dostupného virtualizačního clusteru (HA Cluster)</w:t>
      </w:r>
    </w:p>
    <w:p w14:paraId="5AE8D02F" w14:textId="77777777" w:rsidR="00F85726" w:rsidRDefault="009B2F6B">
      <w:pPr>
        <w:jc w:val="both"/>
      </w:pPr>
      <w:r>
        <w:rPr>
          <w:rFonts w:ascii="Arial" w:hAnsi="Arial" w:cs="Arial"/>
        </w:rPr>
        <w:t xml:space="preserve">Požadujeme dodávku vysoce dostupného virtualizačního clusteru (dále jen HA cluster) s automatickým restartem virtualizovaných systémů, rolí a služeb při případné poruše jednoho fyzického serveru v HA clusteru, dle před-připraveného scénáře, a to v rámci zbylých funkčních serverů. Poruchový stav HA clusteru „split-brain“ jako celku či jeho části je zcela nepřípustný, tedy minimální počet serverů v HA clusteru jsou tři. HA cluster musí být schopen plně virtualizovat systémy na platformě Microsoft Windows, BSD, Linux včetně nativní podpory kontejnerizace. Nepřipouští se možnost omezení počtu virtualizovaných systémů a kontejnerů, nebo limity přidělených zdrojů dostupných v HA clusteru. Nabízené řešení musí umožňovat hromadnou </w:t>
      </w:r>
      <w:proofErr w:type="spellStart"/>
      <w:r>
        <w:rPr>
          <w:rFonts w:ascii="Arial" w:hAnsi="Arial" w:cs="Arial"/>
        </w:rPr>
        <w:t>ON-Line</w:t>
      </w:r>
      <w:proofErr w:type="spellEnd"/>
      <w:r>
        <w:rPr>
          <w:rFonts w:ascii="Arial" w:hAnsi="Arial" w:cs="Arial"/>
        </w:rPr>
        <w:t xml:space="preserve"> migraci virtualizovaných systémů mezi jednotlivými servery v HA clusteru. HA cluster musí obsahovat funkcionalitu, která umožňuje pořizování neomezeného počtu zachycení aktuálních stavů virtualizovaných systémů tzv. </w:t>
      </w:r>
      <w:proofErr w:type="spellStart"/>
      <w:r>
        <w:rPr>
          <w:rFonts w:ascii="Arial" w:hAnsi="Arial" w:cs="Arial"/>
        </w:rPr>
        <w:t>snapshots</w:t>
      </w:r>
      <w:proofErr w:type="spellEnd"/>
      <w:r>
        <w:rPr>
          <w:rFonts w:ascii="Arial" w:hAnsi="Arial" w:cs="Arial"/>
        </w:rPr>
        <w:t>.</w:t>
      </w:r>
    </w:p>
    <w:p w14:paraId="30878A1F" w14:textId="77777777" w:rsidR="00F85726" w:rsidRDefault="009B2F6B">
      <w:pPr>
        <w:jc w:val="both"/>
      </w:pPr>
      <w:r>
        <w:rPr>
          <w:rFonts w:ascii="Arial" w:hAnsi="Arial" w:cs="Arial"/>
        </w:rPr>
        <w:t xml:space="preserve">Každý fyzický server (node), který bude součástí HA clusteru, musí být vybaven minimálně jedním VGA konektorem a redundantními napájecími zdroji. Celý HA cluster musí umožňovat funkcionalitu pro korektní ukončení činnosti všech virtualizovaných systémů a HA clusteru jako takového při výpadku dodávky el. energie. Systém musí umožňovat funkcionalitu komunikace mezi HA clusterem a UPS renomovaných výrobců jako např. APC, HP, </w:t>
      </w:r>
      <w:proofErr w:type="spellStart"/>
      <w:r>
        <w:rPr>
          <w:rFonts w:ascii="Arial" w:hAnsi="Arial" w:cs="Arial"/>
        </w:rPr>
        <w:t>Eaton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Fortron</w:t>
      </w:r>
      <w:proofErr w:type="spellEnd"/>
      <w:r>
        <w:rPr>
          <w:rFonts w:ascii="Arial" w:hAnsi="Arial" w:cs="Arial"/>
        </w:rPr>
        <w:t xml:space="preserve"> apod., která umožní korektní vypnutí všech systémů při výpadku dodávky el. energie a to dle předem definovaného scénáře. Data virtualizovaných systémů musí být uložena na SSD úložišti nebo diskovém poli (dále jen datové úložiště), s odolností proti výpadku či poruše minimálně dvou SSD disků. Celková čistá datová kapacita HA clusteru (bez systému zálohování) musí být minimálně 40 TB s tím, že paritní RAID pro ochranu dat se nepřipouští. Datové úložiště HA clusteru v režimu vysoké dostupnosti musí být vybaveno akcelerátorem / </w:t>
      </w:r>
      <w:proofErr w:type="spellStart"/>
      <w:r>
        <w:rPr>
          <w:rFonts w:ascii="Arial" w:hAnsi="Arial" w:cs="Arial"/>
        </w:rPr>
        <w:t>cache</w:t>
      </w:r>
      <w:proofErr w:type="spellEnd"/>
      <w:r>
        <w:rPr>
          <w:rFonts w:ascii="Arial" w:hAnsi="Arial" w:cs="Arial"/>
        </w:rPr>
        <w:t xml:space="preserve"> o minimální kapacitě 1TB. Je přípustné použít akcelerátor využívající technologii </w:t>
      </w:r>
      <w:proofErr w:type="spellStart"/>
      <w:r>
        <w:rPr>
          <w:rFonts w:ascii="Arial" w:hAnsi="Arial" w:cs="Arial"/>
        </w:rPr>
        <w:t>NVMe</w:t>
      </w:r>
      <w:proofErr w:type="spellEnd"/>
      <w:r>
        <w:rPr>
          <w:rFonts w:ascii="Arial" w:hAnsi="Arial" w:cs="Arial"/>
        </w:rPr>
        <w:t xml:space="preserve"> o minimální kapacitě 1TB, celý HA cluster včetně datového úložiště bude provozován v režimu vysoké dostupnosti a porucha akcelerátoru nesmí v žádném případě ohrozit integritu uložených dat. Zadavatel připouští externí diskové pole, které zcela prokazatelně zaručuje provoz celého HA clusteru v režimu vysoké dostupnosti. Za předpokladu plného osazení datového úložiště  </w:t>
      </w:r>
      <w:proofErr w:type="spellStart"/>
      <w:r>
        <w:rPr>
          <w:rFonts w:ascii="Arial" w:hAnsi="Arial" w:cs="Arial"/>
        </w:rPr>
        <w:t>NVMe</w:t>
      </w:r>
      <w:proofErr w:type="spellEnd"/>
      <w:r>
        <w:rPr>
          <w:rFonts w:ascii="Arial" w:hAnsi="Arial" w:cs="Arial"/>
        </w:rPr>
        <w:t xml:space="preserve"> disky, nemusí být již použita žádná další </w:t>
      </w:r>
      <w:proofErr w:type="spellStart"/>
      <w:r>
        <w:rPr>
          <w:rFonts w:ascii="Arial" w:hAnsi="Arial" w:cs="Arial"/>
        </w:rPr>
        <w:t>cache</w:t>
      </w:r>
      <w:proofErr w:type="spellEnd"/>
      <w:r>
        <w:rPr>
          <w:rFonts w:ascii="Arial" w:hAnsi="Arial" w:cs="Arial"/>
        </w:rPr>
        <w:t>.</w:t>
      </w:r>
    </w:p>
    <w:p w14:paraId="5ACA8214" w14:textId="77777777" w:rsidR="00F85726" w:rsidRDefault="009B2F6B">
      <w:pPr>
        <w:jc w:val="both"/>
      </w:pPr>
      <w:r>
        <w:rPr>
          <w:rFonts w:ascii="Arial" w:hAnsi="Arial" w:cs="Arial"/>
        </w:rPr>
        <w:t xml:space="preserve">Datová komunikace mezi výpočetními servery HA clusteru a datovým úložištěm musí být o minimální propustnosti 64 </w:t>
      </w:r>
      <w:proofErr w:type="spellStart"/>
      <w:r>
        <w:rPr>
          <w:rFonts w:ascii="Arial" w:hAnsi="Arial" w:cs="Arial"/>
        </w:rPr>
        <w:t>Gbit</w:t>
      </w:r>
      <w:proofErr w:type="spellEnd"/>
      <w:r>
        <w:rPr>
          <w:rFonts w:ascii="Arial" w:hAnsi="Arial" w:cs="Arial"/>
        </w:rPr>
        <w:t xml:space="preserve">/s. Všechny síťové prvky pro propojení serverů v HA clusteru s datovým úložištěm musí být součástí dodávky a také plně v režimu vysoké dostupnosti. </w:t>
      </w:r>
      <w:r>
        <w:rPr>
          <w:rFonts w:ascii="Arial" w:eastAsia="Times New Roman" w:hAnsi="Arial" w:cs="Arial"/>
          <w:szCs w:val="22"/>
        </w:rPr>
        <w:t xml:space="preserve">HA cluster musí umožňovat napojení ke stávající síťové infrastruktuře zadavatele z každého fyzického serveru o minimální kapacitě 2x 10Gbit DAC / SFP+ a 2x 1GbE RJ-45. </w:t>
      </w:r>
      <w:r>
        <w:rPr>
          <w:rFonts w:ascii="Arial" w:hAnsi="Arial" w:cs="Arial"/>
        </w:rPr>
        <w:t>HA cluster musí obsahovat funkcionalitu pro reportování poruchových stavů pomocí komunikačních kanálů SMS a email. Při výpadku internetu zadavatele musí být informace poruchového stavu zaslána alespoň jedním z uvedených komunikačních kanálů.</w:t>
      </w:r>
    </w:p>
    <w:p w14:paraId="25ED29A9" w14:textId="77777777" w:rsidR="00F85726" w:rsidRDefault="00F85726">
      <w:pPr>
        <w:jc w:val="both"/>
        <w:rPr>
          <w:rFonts w:ascii="Arial" w:eastAsia="Times New Roman" w:hAnsi="Arial" w:cs="Arial"/>
          <w:szCs w:val="22"/>
        </w:rPr>
      </w:pPr>
    </w:p>
    <w:p w14:paraId="1663FD8E" w14:textId="77777777" w:rsidR="00F85726" w:rsidRDefault="009B2F6B">
      <w:pPr>
        <w:pStyle w:val="Nadpis1"/>
        <w:widowControl/>
      </w:pPr>
      <w:r>
        <w:rPr>
          <w:rFonts w:ascii="Arial" w:eastAsia="Times New Roman" w:hAnsi="Arial"/>
          <w:kern w:val="0"/>
          <w:sz w:val="22"/>
          <w:szCs w:val="22"/>
          <w:lang w:eastAsia="en-US" w:bidi="ar-SA"/>
        </w:rPr>
        <w:t>II. Systém pro zálohování dat v clusteru</w:t>
      </w:r>
    </w:p>
    <w:p w14:paraId="1502FD2A" w14:textId="77777777" w:rsidR="00F85726" w:rsidRDefault="009B2F6B">
      <w:pPr>
        <w:jc w:val="both"/>
      </w:pPr>
      <w:r>
        <w:rPr>
          <w:rFonts w:ascii="Arial" w:hAnsi="Arial" w:cs="Arial"/>
        </w:rPr>
        <w:t xml:space="preserve">Systém pro automatizované zálohování dat v clusteru musí být plně kompatibilní s nabízenou virtualizační platformou, musí umožňovat de-duplikaci, kompresi a šifrování dat včetně automatické kontroly integrity provedených záloh. Systém musí umožňovat bez-výpadkové zálohování spuštěných  virtualizovaných systémů v režimu zachycených stavů v </w:t>
      </w:r>
      <w:r>
        <w:rPr>
          <w:rFonts w:ascii="Arial" w:eastAsia="Times New Roman" w:hAnsi="Arial" w:cs="Arial"/>
          <w:szCs w:val="22"/>
        </w:rPr>
        <w:t xml:space="preserve">HA </w:t>
      </w:r>
      <w:r>
        <w:rPr>
          <w:rFonts w:ascii="Arial" w:hAnsi="Arial" w:cs="Arial"/>
        </w:rPr>
        <w:t xml:space="preserve">clusteru. Systém musí obsahovat funkcionalitu pro definici plánu záloh (plánovač). Ovládání systému pro zálohování a obnovu dat musí být uživatelsky přívětivé a to pomocí grafického uživatelského rozhraní (dále jen GUI), čistě textová konzole pro ovládání zálohování a obnovu dat se nepřipouští. Využitelná kapacita primárního zálohovacího systému dat musí být minimálně 110 TB a musí být odolná proti výpadku minimálně dvou datových disků s tím, že ochrana dat paritním </w:t>
      </w:r>
      <w:proofErr w:type="spellStart"/>
      <w:r>
        <w:rPr>
          <w:rFonts w:ascii="Arial" w:hAnsi="Arial" w:cs="Arial"/>
        </w:rPr>
        <w:t>RAIDem</w:t>
      </w:r>
      <w:proofErr w:type="spellEnd"/>
      <w:r>
        <w:rPr>
          <w:rFonts w:ascii="Arial" w:hAnsi="Arial" w:cs="Arial"/>
        </w:rPr>
        <w:t xml:space="preserve"> se nepřipouští. Za předpokladu vybavení primárního zálohovacího systému rotačními disky, musí být jejich minimální otáčky 7200 </w:t>
      </w:r>
      <w:proofErr w:type="spellStart"/>
      <w:r>
        <w:rPr>
          <w:rFonts w:ascii="Arial" w:hAnsi="Arial" w:cs="Arial"/>
        </w:rPr>
        <w:t>ot</w:t>
      </w:r>
      <w:proofErr w:type="spellEnd"/>
      <w:r>
        <w:rPr>
          <w:rFonts w:ascii="Arial" w:hAnsi="Arial" w:cs="Arial"/>
        </w:rPr>
        <w:t xml:space="preserve">/min, rozhraní SAS3 a diskový subsystém musí být vybaven  akcelerátorem / </w:t>
      </w:r>
      <w:proofErr w:type="spellStart"/>
      <w:r>
        <w:rPr>
          <w:rFonts w:ascii="Arial" w:hAnsi="Arial" w:cs="Arial"/>
        </w:rPr>
        <w:t>cache</w:t>
      </w:r>
      <w:proofErr w:type="spellEnd"/>
      <w:r>
        <w:rPr>
          <w:rFonts w:ascii="Arial" w:hAnsi="Arial" w:cs="Arial"/>
        </w:rPr>
        <w:t xml:space="preserve"> o minimální kapacitě 1 TB. Je přípustné použít akcelerátor využívající technologii </w:t>
      </w:r>
      <w:proofErr w:type="spellStart"/>
      <w:r>
        <w:rPr>
          <w:rFonts w:ascii="Arial" w:hAnsi="Arial" w:cs="Arial"/>
        </w:rPr>
        <w:t>NVMe</w:t>
      </w:r>
      <w:proofErr w:type="spellEnd"/>
      <w:r>
        <w:rPr>
          <w:rFonts w:ascii="Arial" w:hAnsi="Arial" w:cs="Arial"/>
        </w:rPr>
        <w:t xml:space="preserve"> o minimální kapacitě 1TB, porucha akcelerátoru nesmí v žádném případě ohrozit integritu uložených dat. Primární systém zálohování musí být vybaven redundantními napájecími zdroji. Systém musí také umožňovat ukládání dat pomocí protokolů CIFS a NFS. Primární systém zálohování musí obsahovat funkcionalitu pro zasílání zpráv emailem o výsledku naplánovaných zálohovacích úloh.</w:t>
      </w:r>
    </w:p>
    <w:p w14:paraId="2EB70029" w14:textId="77777777" w:rsidR="00F85726" w:rsidRDefault="00F85726">
      <w:pPr>
        <w:jc w:val="both"/>
      </w:pPr>
    </w:p>
    <w:p w14:paraId="3D8DFECF" w14:textId="77777777" w:rsidR="00F85726" w:rsidRDefault="009B2F6B">
      <w:pPr>
        <w:jc w:val="both"/>
        <w:rPr>
          <w:rFonts w:ascii="Arial" w:eastAsia="Times New Roman" w:hAnsi="Arial" w:cs="Arial"/>
          <w:b/>
          <w:bCs/>
          <w:szCs w:val="22"/>
        </w:rPr>
      </w:pPr>
      <w:proofErr w:type="spellStart"/>
      <w:r>
        <w:rPr>
          <w:rFonts w:ascii="Arial" w:hAnsi="Arial" w:cs="Arial"/>
          <w:b/>
        </w:rPr>
        <w:t>Disaster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recovery</w:t>
      </w:r>
      <w:proofErr w:type="spellEnd"/>
    </w:p>
    <w:p w14:paraId="0B7523D8" w14:textId="77777777" w:rsidR="00F85726" w:rsidRDefault="009B2F6B">
      <w:pPr>
        <w:jc w:val="both"/>
      </w:pPr>
      <w:r>
        <w:rPr>
          <w:rFonts w:ascii="Arial" w:hAnsi="Arial" w:cs="Arial"/>
        </w:rPr>
        <w:t>Nedílnou součástí systému zálohování musí být také funkcionalita pro tzv. "</w:t>
      </w:r>
      <w:proofErr w:type="spellStart"/>
      <w:r>
        <w:rPr>
          <w:rFonts w:ascii="Arial" w:hAnsi="Arial" w:cs="Arial"/>
        </w:rPr>
        <w:t>Disaster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Recovery</w:t>
      </w:r>
      <w:proofErr w:type="spellEnd"/>
      <w:r>
        <w:rPr>
          <w:rFonts w:ascii="Arial" w:hAnsi="Arial" w:cs="Arial"/>
        </w:rPr>
        <w:t xml:space="preserve">" - uložení </w:t>
      </w:r>
      <w:proofErr w:type="spellStart"/>
      <w:r>
        <w:rPr>
          <w:rFonts w:ascii="Arial" w:hAnsi="Arial" w:cs="Arial"/>
        </w:rPr>
        <w:t>off-site</w:t>
      </w:r>
      <w:proofErr w:type="spellEnd"/>
      <w:r>
        <w:rPr>
          <w:rFonts w:ascii="Arial" w:hAnsi="Arial" w:cs="Arial"/>
        </w:rPr>
        <w:t xml:space="preserve"> zálohy, tzn. další nezávislá záloha dat, která bude umístěna v jiné lokalitě (dále DR systém). DR systém musí být plně </w:t>
      </w:r>
      <w:r w:rsidR="00152280">
        <w:rPr>
          <w:rFonts w:ascii="Arial" w:hAnsi="Arial" w:cs="Arial"/>
        </w:rPr>
        <w:t>kompatibilní</w:t>
      </w:r>
      <w:r>
        <w:rPr>
          <w:rFonts w:ascii="Arial" w:hAnsi="Arial" w:cs="Arial"/>
        </w:rPr>
        <w:t xml:space="preserve"> s primárním systémem a musí také umožňovat de-duplikaci, kompresi a šifrování dat včetně automatické kontroly integrity provedených záloh. Obnova dat z DR systému musí být v plném rozsahu možná i bez dostupnosti dat z primární zálohy. Ovládání systému pro zálohování a obnovu musí být uživatelsky přívětivé pomocí grafického uživatelského rozhraní (dále jen GUI), čistě textová konzole pro ovládání zálohování a obnovu dat se nepřipouští. DR systém bude s primární lokalitou propojen optickou infrastrukturou zadavatele. DR systém musí být vybaven LAN konektory minimálně 2x SFP+ a 1x 1GbE a redundantními napájecími zdroji. Velikost úložiště DR systému musí být v minimální velikosti primárního zálohovacího systému a musí být odolné proti výpadku minimálně dvou datových disků. Za předpokladu vybavení zálohovacího systému rotačními disky, musí být jejich minimální otáčky 7200 </w:t>
      </w:r>
      <w:proofErr w:type="spellStart"/>
      <w:r>
        <w:rPr>
          <w:rFonts w:ascii="Arial" w:hAnsi="Arial" w:cs="Arial"/>
        </w:rPr>
        <w:t>ot</w:t>
      </w:r>
      <w:proofErr w:type="spellEnd"/>
      <w:r>
        <w:rPr>
          <w:rFonts w:ascii="Arial" w:hAnsi="Arial" w:cs="Arial"/>
        </w:rPr>
        <w:t>/min, rozhraní SAS3.</w:t>
      </w:r>
    </w:p>
    <w:p w14:paraId="27ECC460" w14:textId="77777777" w:rsidR="00F85726" w:rsidRDefault="009B2F6B">
      <w:pPr>
        <w:jc w:val="both"/>
      </w:pPr>
      <w:r>
        <w:rPr>
          <w:rFonts w:ascii="Arial" w:hAnsi="Arial" w:cs="Arial"/>
        </w:rPr>
        <w:t>DR systém musí obsahovat funkcionalitu pro zasílání zpráv emailem o výsledku plánované úlohy zálohování.</w:t>
      </w:r>
    </w:p>
    <w:p w14:paraId="4136657A" w14:textId="77777777" w:rsidR="00F85726" w:rsidRDefault="00F85726">
      <w:pPr>
        <w:jc w:val="both"/>
      </w:pPr>
    </w:p>
    <w:p w14:paraId="5EDFC18D" w14:textId="77777777" w:rsidR="00F85726" w:rsidRDefault="009B2F6B">
      <w:pPr>
        <w:jc w:val="both"/>
      </w:pPr>
      <w:r>
        <w:rPr>
          <w:rFonts w:ascii="Arial" w:hAnsi="Arial" w:cs="Arial"/>
          <w:b/>
        </w:rPr>
        <w:t>Všechny dodané disky v rámci datové části clusteru a zálohovací části, musí být v tzv. data-center-grade kvalitě, běžně komerční SSD a rotační disky se nepřipouští. SSD disky datového úložiště musí splňovat DWPD o minimální hodnotě 2.</w:t>
      </w:r>
    </w:p>
    <w:p w14:paraId="49111BF5" w14:textId="77777777" w:rsidR="00F85726" w:rsidRDefault="00F85726">
      <w:pPr>
        <w:jc w:val="both"/>
      </w:pPr>
    </w:p>
    <w:p w14:paraId="306A68C3" w14:textId="77777777" w:rsidR="00F85726" w:rsidRDefault="00F85726">
      <w:pPr>
        <w:jc w:val="both"/>
      </w:pPr>
    </w:p>
    <w:p w14:paraId="7D41C3BF" w14:textId="77777777" w:rsidR="00F85726" w:rsidRDefault="00F85726">
      <w:pPr>
        <w:jc w:val="both"/>
      </w:pPr>
    </w:p>
    <w:p w14:paraId="5EFF7E74" w14:textId="77777777" w:rsidR="00F85726" w:rsidRDefault="00F85726">
      <w:pPr>
        <w:jc w:val="both"/>
      </w:pPr>
    </w:p>
    <w:p w14:paraId="0AA322F4" w14:textId="77777777" w:rsidR="00F85726" w:rsidRDefault="00F85726">
      <w:pPr>
        <w:jc w:val="both"/>
      </w:pPr>
    </w:p>
    <w:p w14:paraId="2F8092F4" w14:textId="77777777" w:rsidR="00F85726" w:rsidRDefault="00F85726">
      <w:pPr>
        <w:jc w:val="both"/>
      </w:pPr>
    </w:p>
    <w:p w14:paraId="729269D6" w14:textId="77777777" w:rsidR="00F85726" w:rsidRDefault="009B2F6B">
      <w:pPr>
        <w:pStyle w:val="Nadpis1"/>
        <w:widowControl/>
        <w:rPr>
          <w:rFonts w:ascii="Arial" w:hAnsi="Arial"/>
          <w:sz w:val="22"/>
          <w:szCs w:val="22"/>
        </w:rPr>
      </w:pPr>
      <w:r>
        <w:rPr>
          <w:rFonts w:ascii="Arial" w:eastAsia="Times New Roman" w:hAnsi="Arial"/>
          <w:kern w:val="0"/>
          <w:sz w:val="22"/>
          <w:szCs w:val="22"/>
          <w:lang w:eastAsia="en-US" w:bidi="ar-SA"/>
        </w:rPr>
        <w:lastRenderedPageBreak/>
        <w:t>III. Dodávka Firewallu</w:t>
      </w:r>
    </w:p>
    <w:p w14:paraId="75F336B7" w14:textId="77777777" w:rsidR="00F85726" w:rsidRDefault="009B2F6B">
      <w:pPr>
        <w:jc w:val="both"/>
      </w:pPr>
      <w:r>
        <w:rPr>
          <w:rFonts w:ascii="Arial" w:hAnsi="Arial" w:cs="Arial"/>
        </w:rPr>
        <w:t xml:space="preserve">Požadujeme dodávku vysoce dostupného Firewallu pro filtraci, řízení a analýzu provozu mezi virtualizovanými systémy v rámci HA clusteru, LAN / WAN sítí zadavatele a internetem. Záměrem zadavatele je při obnově datacentra bezpečnost perimetru svěřit výhradně na hraniční firewall, včetně zabezpečení služeb DNS. Požadujeme podporu obou typů zapouzdření GRE a GIF. Firewall musí být zkonfigurován a provozován v režimu vysoké dostupnosti. Požadujeme tedy dodávku minimálně dvou fyzických zařízení (boxů), které budou propojeny a zkonfigurovány jako vysoce dostupný </w:t>
      </w:r>
      <w:r w:rsidR="00152280">
        <w:rPr>
          <w:rFonts w:ascii="Arial" w:hAnsi="Arial" w:cs="Arial"/>
        </w:rPr>
        <w:t>F</w:t>
      </w:r>
      <w:r>
        <w:rPr>
          <w:rFonts w:ascii="Arial" w:hAnsi="Arial" w:cs="Arial"/>
        </w:rPr>
        <w:t xml:space="preserve">irewall (HA). Virtualizovaný </w:t>
      </w:r>
      <w:r w:rsidR="00152280">
        <w:rPr>
          <w:rFonts w:ascii="Arial" w:hAnsi="Arial" w:cs="Arial"/>
        </w:rPr>
        <w:t>F</w:t>
      </w:r>
      <w:r>
        <w:rPr>
          <w:rFonts w:ascii="Arial" w:hAnsi="Arial" w:cs="Arial"/>
        </w:rPr>
        <w:t xml:space="preserve">irewall jako </w:t>
      </w:r>
      <w:proofErr w:type="spellStart"/>
      <w:r>
        <w:rPr>
          <w:rFonts w:ascii="Arial" w:hAnsi="Arial" w:cs="Arial"/>
        </w:rPr>
        <w:t>appliance</w:t>
      </w:r>
      <w:proofErr w:type="spellEnd"/>
      <w:r>
        <w:rPr>
          <w:rFonts w:ascii="Arial" w:hAnsi="Arial" w:cs="Arial"/>
        </w:rPr>
        <w:t xml:space="preserve"> se nepřipouští. </w:t>
      </w:r>
      <w:r>
        <w:rPr>
          <w:rFonts w:ascii="Arial" w:eastAsia="Times New Roman" w:hAnsi="Arial" w:cs="Arial"/>
          <w:szCs w:val="22"/>
        </w:rPr>
        <w:t xml:space="preserve">Ovládání firewallu musí být uživatelsky přívětivé pomocí grafického uživatelského rozhraní (dále jen GUI) minimálně v českém a anglickém jazyce. Pouze textová konzole pro ovládání firewallu se nepřipouští. </w:t>
      </w:r>
      <w:r>
        <w:rPr>
          <w:rFonts w:ascii="Arial" w:hAnsi="Arial" w:cs="Arial"/>
        </w:rPr>
        <w:t xml:space="preserve">Firewall musí být zkonfigurován tak, aby při případné poruše jednoho z boxů, druhý bezprostředně převzal všechny jeho funkce, s výpadkem služeb do 500 milisekund. </w:t>
      </w:r>
      <w:r>
        <w:rPr>
          <w:rFonts w:ascii="Arial" w:eastAsia="Times New Roman" w:hAnsi="Arial" w:cs="Arial"/>
          <w:szCs w:val="22"/>
        </w:rPr>
        <w:t xml:space="preserve">Firewall musí umožňovat funkcionalitu pro sledování změn  konfigurace a to pomocí GUI rozhraní (dále jen verzování). Verzování musí umožňovat funkcionalitu pro porovnávání změn v konfiguraci s možností návratu k dříve použité konfiguraci. </w:t>
      </w:r>
      <w:r>
        <w:rPr>
          <w:rFonts w:ascii="Arial" w:hAnsi="Arial" w:cs="Arial"/>
        </w:rPr>
        <w:t xml:space="preserve">Instalaci a implementaci firewallu musí realizovat výrobcem certifikovaný technik. </w:t>
      </w:r>
      <w:r>
        <w:rPr>
          <w:rFonts w:ascii="Arial" w:eastAsia="Times New Roman" w:hAnsi="Arial" w:cs="Arial"/>
          <w:szCs w:val="22"/>
        </w:rPr>
        <w:t xml:space="preserve"> Nedílnou součástí dodávky bude předání uživatelského manuálu v tištěné, nebo elektronické podobě.</w:t>
      </w:r>
    </w:p>
    <w:p w14:paraId="0E8713FA" w14:textId="77777777" w:rsidR="00F85726" w:rsidRDefault="009B2F6B">
      <w:pPr>
        <w:pStyle w:val="Nadpis1"/>
        <w:widowControl/>
        <w:rPr>
          <w:rFonts w:ascii="Arial" w:eastAsia="Times New Roman" w:hAnsi="Arial"/>
          <w:kern w:val="0"/>
          <w:sz w:val="22"/>
          <w:szCs w:val="22"/>
          <w:lang w:eastAsia="en-US" w:bidi="ar-SA"/>
        </w:rPr>
      </w:pPr>
      <w:r>
        <w:rPr>
          <w:rFonts w:ascii="Arial" w:eastAsia="Times New Roman" w:hAnsi="Arial"/>
          <w:kern w:val="0"/>
          <w:sz w:val="22"/>
          <w:szCs w:val="22"/>
          <w:lang w:eastAsia="en-US" w:bidi="ar-SA"/>
        </w:rPr>
        <w:br/>
        <w:t>IV. Záruční a licenční podmínky</w:t>
      </w:r>
    </w:p>
    <w:p w14:paraId="6F161D48" w14:textId="77777777" w:rsidR="00F85726" w:rsidRDefault="009B2F6B">
      <w:pPr>
        <w:jc w:val="both"/>
      </w:pPr>
      <w:r>
        <w:rPr>
          <w:rFonts w:ascii="Arial" w:hAnsi="Arial" w:cs="Arial"/>
        </w:rPr>
        <w:t>Záruka na veškerá dodaná zařízení (včetně všech síťových prvků) musí být min.</w:t>
      </w:r>
      <w:r w:rsidR="00B272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60 měsíců a to v režimu </w:t>
      </w:r>
      <w:r>
        <w:rPr>
          <w:rFonts w:ascii="Arial" w:hAnsi="Arial" w:cs="Arial"/>
          <w:b/>
        </w:rPr>
        <w:t>oprava následující pracovní den v místě instalace</w:t>
      </w:r>
      <w:r>
        <w:rPr>
          <w:rFonts w:ascii="Arial" w:hAnsi="Arial" w:cs="Arial"/>
        </w:rPr>
        <w:t xml:space="preserve"> (tzv. 5 </w:t>
      </w:r>
      <w:proofErr w:type="spellStart"/>
      <w:r>
        <w:rPr>
          <w:rFonts w:ascii="Arial" w:hAnsi="Arial" w:cs="Arial"/>
        </w:rPr>
        <w:t>year</w:t>
      </w:r>
      <w:proofErr w:type="spellEnd"/>
      <w:r>
        <w:rPr>
          <w:rFonts w:ascii="Arial" w:hAnsi="Arial" w:cs="Arial"/>
        </w:rPr>
        <w:t xml:space="preserve"> NBD-FIX-On-</w:t>
      </w:r>
      <w:proofErr w:type="spellStart"/>
      <w:r>
        <w:rPr>
          <w:rFonts w:ascii="Arial" w:hAnsi="Arial" w:cs="Arial"/>
        </w:rPr>
        <w:t>Site</w:t>
      </w:r>
      <w:proofErr w:type="spellEnd"/>
      <w:r>
        <w:rPr>
          <w:rFonts w:ascii="Arial" w:hAnsi="Arial" w:cs="Arial"/>
        </w:rPr>
        <w:t xml:space="preserve">). </w:t>
      </w:r>
    </w:p>
    <w:p w14:paraId="3E6E4D97" w14:textId="77777777" w:rsidR="00F85726" w:rsidRDefault="009B2F6B">
      <w:pPr>
        <w:jc w:val="both"/>
      </w:pPr>
      <w:r>
        <w:rPr>
          <w:rFonts w:ascii="Arial" w:hAnsi="Arial" w:cs="Arial"/>
        </w:rPr>
        <w:t xml:space="preserve">Veškeré potřebné licence k dodanému řešení musí být trvalé. Licence formou předplatného, nájmu nebo obdobného charakteru, se nepřipouští. Z licenčního hlediska dodané řešení musí být provozuschopné i po ukončení doby udržitelnosti projektu a uplynutí záruční lhůty bez licenčních omezení či omezeních obdobného </w:t>
      </w:r>
      <w:r>
        <w:rPr>
          <w:rFonts w:ascii="Arial" w:eastAsia="Times New Roman" w:hAnsi="Arial" w:cs="Arial"/>
          <w:szCs w:val="22"/>
        </w:rPr>
        <w:t>charakteru</w:t>
      </w:r>
      <w:r>
        <w:rPr>
          <w:rFonts w:ascii="Arial" w:hAnsi="Arial" w:cs="Arial"/>
        </w:rPr>
        <w:t xml:space="preserve"> se zachováním všech požadovaných funkcionalit.</w:t>
      </w:r>
    </w:p>
    <w:p w14:paraId="28A36C34" w14:textId="77777777" w:rsidR="00F85726" w:rsidRDefault="009B2F6B">
      <w:pPr>
        <w:pStyle w:val="Nadpis1"/>
        <w:widowControl/>
        <w:rPr>
          <w:rFonts w:ascii="Arial" w:eastAsia="Times New Roman" w:hAnsi="Arial"/>
          <w:kern w:val="0"/>
          <w:sz w:val="22"/>
          <w:szCs w:val="22"/>
          <w:lang w:eastAsia="en-US" w:bidi="ar-SA"/>
        </w:rPr>
      </w:pPr>
      <w:r>
        <w:rPr>
          <w:rFonts w:ascii="Arial" w:eastAsia="Times New Roman" w:hAnsi="Arial"/>
          <w:kern w:val="0"/>
          <w:sz w:val="22"/>
          <w:szCs w:val="22"/>
          <w:lang w:eastAsia="en-US" w:bidi="ar-SA"/>
        </w:rPr>
        <w:br/>
        <w:t>V. Monitoring</w:t>
      </w:r>
    </w:p>
    <w:p w14:paraId="207AD245" w14:textId="77777777" w:rsidR="00B2722C" w:rsidRDefault="009B2F6B" w:rsidP="00B272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 musí zajistit u dodaných zařízení napojení všech systémů do monitorovacího systému dodavatele pomocí zabezpečeného datového komunikačního kanálu /např. VPN/ s evidováním a reportováním dle nastavitelných scénářů podle potřeb zadavatele. Monitorované údaje provozu musí být minimálně v tomto rozsahu sledovaných veličin:</w:t>
      </w:r>
    </w:p>
    <w:p w14:paraId="22E17091" w14:textId="77777777" w:rsidR="00F85726" w:rsidRDefault="00F85726" w:rsidP="00B2722C">
      <w:pPr>
        <w:jc w:val="both"/>
      </w:pPr>
    </w:p>
    <w:p w14:paraId="3DA839CD" w14:textId="77777777" w:rsidR="00F85726" w:rsidRDefault="009B2F6B" w:rsidP="00B2722C">
      <w:pPr>
        <w:jc w:val="both"/>
        <w:rPr>
          <w:rFonts w:ascii="Times" w:hAnsi="Times" w:cs="Times"/>
          <w:i/>
          <w:iCs/>
          <w:sz w:val="24"/>
        </w:rPr>
      </w:pPr>
      <w:r>
        <w:rPr>
          <w:rFonts w:ascii="Times" w:hAnsi="Times" w:cs="Times"/>
          <w:i/>
          <w:sz w:val="24"/>
        </w:rPr>
        <w:t xml:space="preserve">Stav HA clusteru a jeho nodů,  obsazenost místa na discích, stav disků (SMART), teplota disků, zátěž jednotlivých CPU, využití ETH portů, zátěž diskového subsystému pro vstupně-výstupní operace (I-O), teploty jednotlivých CPU, využití RAM, propustnost portů, chybovost portů, monitoring LAN i WAN portů a celkovou </w:t>
      </w:r>
      <w:r w:rsidR="00B2722C">
        <w:rPr>
          <w:rFonts w:ascii="Times" w:hAnsi="Times" w:cs="Times"/>
          <w:i/>
          <w:sz w:val="24"/>
        </w:rPr>
        <w:t>zátěž</w:t>
      </w:r>
      <w:r>
        <w:rPr>
          <w:rFonts w:ascii="Times" w:hAnsi="Times" w:cs="Times"/>
          <w:i/>
          <w:sz w:val="24"/>
        </w:rPr>
        <w:t xml:space="preserve"> firewallu, využití  SWAP oddílu disků.</w:t>
      </w:r>
    </w:p>
    <w:p w14:paraId="79BE401E" w14:textId="77777777" w:rsidR="00F85726" w:rsidRDefault="00F85726">
      <w:pPr>
        <w:rPr>
          <w:rFonts w:ascii="Times" w:hAnsi="Times" w:cs="Times"/>
          <w:i/>
          <w:sz w:val="24"/>
        </w:rPr>
      </w:pPr>
    </w:p>
    <w:p w14:paraId="12AEA627" w14:textId="77777777" w:rsidR="00F85726" w:rsidRDefault="009B2F6B" w:rsidP="00B272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Maximální perioda sběru metrik je 5 minut. Minimální doba uchování metrik je 30 dnů. Monitoring musí umožnit zasílání definovaných informací komunikačními kanály (email, SMS) dle závažnosti zjištěných veličin na definované kontakty, dle scénáře definovaného v servisní smlouvě. Dodavatel musí průběžně a pro-aktivně monitorovat stav funkčnosti dodaného řešení a navrhovat případné úpravy a opravy po dobu trvání záruční lhůty. Veškeré náklady spojené s monitoringem musí být po dobu záruční lhůty zohledněny v cenové nabídce v části "servisní smlouva".</w:t>
      </w:r>
    </w:p>
    <w:p w14:paraId="5128E555" w14:textId="77777777" w:rsidR="00F85726" w:rsidRDefault="009B2F6B">
      <w:pPr>
        <w:pStyle w:val="Nadpis1"/>
        <w:widowControl/>
        <w:rPr>
          <w:rFonts w:ascii="Arial" w:eastAsia="Times New Roman" w:hAnsi="Arial"/>
          <w:kern w:val="0"/>
          <w:sz w:val="22"/>
          <w:szCs w:val="22"/>
          <w:lang w:eastAsia="en-US" w:bidi="ar-SA"/>
        </w:rPr>
      </w:pPr>
      <w:r>
        <w:rPr>
          <w:rFonts w:ascii="Arial" w:eastAsia="Times New Roman" w:hAnsi="Arial"/>
          <w:kern w:val="0"/>
          <w:sz w:val="22"/>
          <w:szCs w:val="22"/>
          <w:lang w:eastAsia="en-US" w:bidi="ar-SA"/>
        </w:rPr>
        <w:lastRenderedPageBreak/>
        <w:t>VI. Implementační práce</w:t>
      </w:r>
    </w:p>
    <w:p w14:paraId="28F2CC71" w14:textId="77777777" w:rsidR="00F85726" w:rsidRDefault="009B2F6B" w:rsidP="00B272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Migrace a integrace dat ze stávajícího řešení zadavatele znamená migraci dat z virtualizace KVM v současném datacentru do nového HA clusteru. Předpokládaný objem přenášených dat je do 60 TB.</w:t>
      </w:r>
    </w:p>
    <w:p w14:paraId="0599C75F" w14:textId="77777777" w:rsidR="00F85726" w:rsidRDefault="009B2F6B">
      <w:pPr>
        <w:rPr>
          <w:rFonts w:ascii="Arial" w:hAnsi="Arial" w:cs="Arial"/>
        </w:rPr>
      </w:pPr>
      <w:r>
        <w:rPr>
          <w:rFonts w:ascii="Arial" w:hAnsi="Arial" w:cs="Arial"/>
        </w:rPr>
        <w:t>Nastavení systémů zálohování dle požadavků zadavatele (zálohovací plán).</w:t>
      </w:r>
    </w:p>
    <w:p w14:paraId="77824374" w14:textId="77777777" w:rsidR="00F85726" w:rsidRDefault="009B2F6B" w:rsidP="00B272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Implementace a zprovoznění firewallu bude provedena novu definicí všech pravidel (z původního řešení nedochází k přenosu stávající konfigurace). Předpokládaný objem implementačních prací firewallu je do 20h.</w:t>
      </w:r>
    </w:p>
    <w:p w14:paraId="5B629EF8" w14:textId="77777777" w:rsidR="00F85726" w:rsidRDefault="009B2F6B" w:rsidP="00B272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Poskytnutí zaškolení 2 pracovníků zadavatele v místě instalace dodávaného řešení (v prostorách zadavatele) v požadovaném rozsahu do 60hodin. Obsahem zaškolení bude seznámení pověřených pracovníků zadavatele s ovládáním všech dodaných systémů tak, aby byli následně schopni samostatné správy systémů na administrátorské úrovni. </w:t>
      </w:r>
    </w:p>
    <w:p w14:paraId="7179643C" w14:textId="77777777" w:rsidR="00F85726" w:rsidRDefault="00F85726"/>
    <w:p w14:paraId="59075153" w14:textId="77777777" w:rsidR="00F85726" w:rsidRDefault="009B2F6B">
      <w:pPr>
        <w:pStyle w:val="Standard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000000"/>
          <w:lang w:eastAsia="cs-CZ"/>
        </w:rPr>
        <w:t>A) Virtualizační cluster:</w:t>
      </w:r>
    </w:p>
    <w:p w14:paraId="08C7BCFD" w14:textId="77777777" w:rsidR="00F85726" w:rsidRDefault="00F85726">
      <w:pPr>
        <w:rPr>
          <w:rFonts w:ascii="Arial" w:eastAsia="Times New Roman" w:hAnsi="Arial" w:cs="Arial"/>
          <w:b/>
          <w:color w:val="000000"/>
          <w:lang w:eastAsia="cs-CZ"/>
        </w:rPr>
      </w:pPr>
    </w:p>
    <w:tbl>
      <w:tblPr>
        <w:tblW w:w="14398" w:type="dxa"/>
        <w:jc w:val="center"/>
        <w:tblLayout w:type="fixed"/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3630"/>
        <w:gridCol w:w="1816"/>
        <w:gridCol w:w="6240"/>
        <w:gridCol w:w="2712"/>
      </w:tblGrid>
      <w:tr w:rsidR="00F85726" w14:paraId="15823890" w14:textId="77777777" w:rsidTr="00581CFF">
        <w:trPr>
          <w:trHeight w:val="405"/>
          <w:jc w:val="center"/>
        </w:trPr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sdt>
            <w:sdtPr>
              <w:id w:val="2018850779"/>
              <w:docPartObj>
                <w:docPartGallery w:val="Page Numbers (Bottom of Page)"/>
                <w:docPartUnique/>
              </w:docPartObj>
            </w:sdtPr>
            <w:sdtEndPr/>
            <w:sdtContent>
              <w:p w14:paraId="71A9F599" w14:textId="77777777" w:rsidR="00F85726" w:rsidRDefault="009B2F6B">
                <w:pPr>
                  <w:jc w:val="center"/>
                  <w:rPr>
                    <w:rFonts w:ascii="Arial" w:eastAsia="Times New Roman" w:hAnsi="Arial" w:cs="Arial"/>
                    <w:b/>
                    <w:bCs/>
                    <w:color w:val="000000"/>
                    <w:lang w:eastAsia="cs-CZ"/>
                  </w:rPr>
                </w:pPr>
                <w:r>
                  <w:rPr>
                    <w:rFonts w:eastAsia="Times New Roman" w:cs="Arial"/>
                    <w:b/>
                    <w:bCs/>
                    <w:color w:val="000000"/>
                    <w:lang w:eastAsia="cs-CZ"/>
                  </w:rPr>
                  <w:t>Požadavek</w:t>
                </w:r>
              </w:p>
            </w:sdtContent>
          </w:sdt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14:paraId="203FD78F" w14:textId="77777777" w:rsidR="00F85726" w:rsidRDefault="009B2F6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lang w:eastAsia="cs-CZ"/>
              </w:rPr>
              <w:t>minimální požadavky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14:paraId="4C3D4EDB" w14:textId="77777777" w:rsidR="00F85726" w:rsidRDefault="009B2F6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lang w:eastAsia="cs-CZ"/>
              </w:rPr>
              <w:t>Popis splnění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14:paraId="67071374" w14:textId="77777777" w:rsidR="00F85726" w:rsidRDefault="009B2F6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lang w:eastAsia="cs-CZ"/>
              </w:rPr>
              <w:t>Název výrobce</w:t>
            </w:r>
          </w:p>
        </w:tc>
      </w:tr>
      <w:tr w:rsidR="00F85726" w14:paraId="4D2BF06E" w14:textId="77777777" w:rsidTr="00581CFF">
        <w:trPr>
          <w:trHeight w:val="300"/>
          <w:jc w:val="center"/>
        </w:trPr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C0A39C" w14:textId="77777777" w:rsidR="00F85726" w:rsidRDefault="009B2F6B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Celkový počet fyzických jader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517375" w14:textId="77777777" w:rsidR="00F85726" w:rsidRDefault="009B2F6B">
            <w:pPr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48 jader/cluster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3BC73CE6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57824E2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0204068F" w14:textId="77777777" w:rsidTr="00581CFF">
        <w:trPr>
          <w:trHeight w:val="300"/>
          <w:jc w:val="center"/>
        </w:trPr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B38F3E" w14:textId="77777777" w:rsidR="00F85726" w:rsidRDefault="009B2F6B">
            <w:pPr>
              <w:rPr>
                <w:sz w:val="24"/>
              </w:rPr>
            </w:pPr>
            <w:proofErr w:type="spellStart"/>
            <w:r>
              <w:rPr>
                <w:rFonts w:eastAsia="Times New Roman" w:cs="Arial"/>
                <w:color w:val="000000"/>
                <w:lang w:eastAsia="cs-CZ"/>
              </w:rPr>
              <w:t>cache</w:t>
            </w:r>
            <w:proofErr w:type="spellEnd"/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8B0AD9" w14:textId="77777777" w:rsidR="00F85726" w:rsidRDefault="009B2F6B">
            <w:pPr>
              <w:jc w:val="center"/>
              <w:rPr>
                <w:sz w:val="24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128MB/procesor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392C120E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ABD7A26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4567021C" w14:textId="77777777" w:rsidTr="00581CFF">
        <w:trPr>
          <w:trHeight w:val="300"/>
          <w:jc w:val="center"/>
        </w:trPr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7C4E00" w14:textId="77777777" w:rsidR="00F85726" w:rsidRDefault="009B2F6B">
            <w:pPr>
              <w:rPr>
                <w:sz w:val="24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taktovací frekvence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C93CBB" w14:textId="77777777" w:rsidR="00F85726" w:rsidRDefault="009B2F6B">
            <w:pPr>
              <w:jc w:val="center"/>
              <w:rPr>
                <w:sz w:val="24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3,2 GHz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592B9D89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947752C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0E88BE80" w14:textId="77777777" w:rsidTr="00581CFF">
        <w:trPr>
          <w:trHeight w:val="300"/>
          <w:jc w:val="center"/>
        </w:trPr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C8C005" w14:textId="77777777" w:rsidR="00F85726" w:rsidRDefault="009B2F6B">
            <w:pPr>
              <w:rPr>
                <w:sz w:val="24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VGA konektor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7B3D1B" w14:textId="77777777" w:rsidR="00F85726" w:rsidRDefault="009B2F6B">
            <w:pPr>
              <w:jc w:val="center"/>
              <w:rPr>
                <w:sz w:val="24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1/server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35E424FA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C6B6184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6A7EA643" w14:textId="77777777" w:rsidTr="00581CFF">
        <w:trPr>
          <w:trHeight w:val="300"/>
          <w:jc w:val="center"/>
        </w:trPr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00FB29" w14:textId="77777777" w:rsidR="00F85726" w:rsidRDefault="009B2F6B">
            <w:pPr>
              <w:rPr>
                <w:sz w:val="24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ECC DDR4 (celá kapacita HA clusteru)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B01262" w14:textId="77777777" w:rsidR="00F85726" w:rsidRDefault="009B2F6B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cs="Arial"/>
              </w:rPr>
              <w:t>1024 GB DDR4 ECC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24BE262D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DCB4765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24568374" w14:textId="77777777" w:rsidTr="00581CFF">
        <w:trPr>
          <w:trHeight w:val="300"/>
          <w:jc w:val="center"/>
        </w:trPr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BD3780" w14:textId="77777777" w:rsidR="00F85726" w:rsidRDefault="009B2F6B">
            <w:pPr>
              <w:rPr>
                <w:sz w:val="24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SFP+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06F733" w14:textId="77777777" w:rsidR="00F85726" w:rsidRDefault="009B2F6B">
            <w:pPr>
              <w:jc w:val="center"/>
              <w:rPr>
                <w:sz w:val="24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2/server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1346473B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A2764E6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15BADB0B" w14:textId="77777777" w:rsidTr="00581CFF">
        <w:trPr>
          <w:trHeight w:val="300"/>
          <w:jc w:val="center"/>
        </w:trPr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FDBFF3" w14:textId="77777777" w:rsidR="00F85726" w:rsidRDefault="009B2F6B">
            <w:pPr>
              <w:rPr>
                <w:sz w:val="24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 xml:space="preserve">1 </w:t>
            </w:r>
            <w:proofErr w:type="spellStart"/>
            <w:r>
              <w:rPr>
                <w:rFonts w:eastAsia="Times New Roman" w:cs="Arial"/>
                <w:color w:val="000000"/>
                <w:lang w:eastAsia="cs-CZ"/>
              </w:rPr>
              <w:t>GbE</w:t>
            </w:r>
            <w:proofErr w:type="spellEnd"/>
            <w:r>
              <w:rPr>
                <w:rFonts w:eastAsia="Times New Roman" w:cs="Arial"/>
                <w:color w:val="000000"/>
                <w:lang w:eastAsia="cs-CZ"/>
              </w:rPr>
              <w:t xml:space="preserve"> RJ-45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B999B5" w14:textId="77777777" w:rsidR="00F85726" w:rsidRDefault="009B2F6B">
            <w:pPr>
              <w:jc w:val="center"/>
              <w:rPr>
                <w:sz w:val="24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2/server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754A72B7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41FDF00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1D14064C" w14:textId="77777777" w:rsidTr="00581CFF">
        <w:trPr>
          <w:trHeight w:val="300"/>
          <w:jc w:val="center"/>
        </w:trPr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71F8E2" w14:textId="77777777" w:rsidR="00F85726" w:rsidRDefault="009B2F6B">
            <w:pPr>
              <w:rPr>
                <w:sz w:val="24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 xml:space="preserve">KVM </w:t>
            </w:r>
            <w:proofErr w:type="spellStart"/>
            <w:r>
              <w:rPr>
                <w:rFonts w:eastAsia="Times New Roman" w:cs="Arial"/>
                <w:color w:val="000000"/>
                <w:lang w:eastAsia="cs-CZ"/>
              </w:rPr>
              <w:t>over</w:t>
            </w:r>
            <w:proofErr w:type="spellEnd"/>
            <w:r>
              <w:rPr>
                <w:rFonts w:eastAsia="Times New Roman" w:cs="Arial"/>
                <w:color w:val="000000"/>
                <w:lang w:eastAsia="cs-CZ"/>
              </w:rPr>
              <w:t xml:space="preserve"> LAN (ILO)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65BF4E" w14:textId="77777777" w:rsidR="00F85726" w:rsidRDefault="009B2F6B">
            <w:pPr>
              <w:jc w:val="center"/>
              <w:rPr>
                <w:sz w:val="24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Dedikovaný interface RJ-45/server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0968FEF0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712" w:type="dxa"/>
          </w:tcPr>
          <w:p w14:paraId="1C08EA5F" w14:textId="77777777" w:rsidR="00F85726" w:rsidRDefault="00F85726">
            <w:pPr>
              <w:widowControl/>
              <w:spacing w:after="160" w:line="259" w:lineRule="auto"/>
              <w:rPr>
                <w:sz w:val="24"/>
              </w:rPr>
            </w:pPr>
          </w:p>
        </w:tc>
      </w:tr>
      <w:tr w:rsidR="00F85726" w14:paraId="49BF9BDF" w14:textId="77777777" w:rsidTr="00581CFF">
        <w:trPr>
          <w:trHeight w:val="300"/>
          <w:jc w:val="center"/>
        </w:trPr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424589" w14:textId="77777777" w:rsidR="00F85726" w:rsidRDefault="009B2F6B">
            <w:pPr>
              <w:rPr>
                <w:sz w:val="24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 xml:space="preserve">19“ provedení, teleskopické </w:t>
            </w:r>
            <w:proofErr w:type="spellStart"/>
            <w:r>
              <w:rPr>
                <w:rFonts w:eastAsia="Times New Roman" w:cs="Arial"/>
                <w:color w:val="000000"/>
                <w:lang w:eastAsia="cs-CZ"/>
              </w:rPr>
              <w:t>lyžiny</w:t>
            </w:r>
            <w:proofErr w:type="spellEnd"/>
            <w:r>
              <w:rPr>
                <w:rFonts w:eastAsia="Times New Roman" w:cs="Arial"/>
                <w:color w:val="000000"/>
                <w:lang w:eastAsia="cs-CZ"/>
              </w:rPr>
              <w:t>, redundantní napájecí zdroje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726DE4" w14:textId="77777777" w:rsidR="00F85726" w:rsidRDefault="009B2F6B">
            <w:pPr>
              <w:jc w:val="center"/>
              <w:rPr>
                <w:sz w:val="24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2x PSU/server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49EE847E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712" w:type="dxa"/>
          </w:tcPr>
          <w:p w14:paraId="5E5DA63F" w14:textId="77777777" w:rsidR="00F85726" w:rsidRDefault="00F85726">
            <w:pPr>
              <w:widowControl/>
              <w:spacing w:after="160" w:line="259" w:lineRule="auto"/>
              <w:rPr>
                <w:sz w:val="24"/>
              </w:rPr>
            </w:pPr>
          </w:p>
        </w:tc>
      </w:tr>
      <w:tr w:rsidR="00F85726" w14:paraId="4DA998E5" w14:textId="77777777" w:rsidTr="00581CFF">
        <w:trPr>
          <w:trHeight w:val="300"/>
          <w:jc w:val="center"/>
        </w:trPr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CBA3CF" w14:textId="77777777" w:rsidR="00F85726" w:rsidRDefault="009B2F6B">
            <w:pPr>
              <w:rPr>
                <w:sz w:val="24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 xml:space="preserve">Data-center grade SSD, čistá kapacita 40TB, paritní RAID se nepřipouští  + 1 TB akcelerátor / </w:t>
            </w:r>
            <w:proofErr w:type="spellStart"/>
            <w:r>
              <w:rPr>
                <w:rFonts w:eastAsia="Times New Roman" w:cs="Arial"/>
                <w:color w:val="000000"/>
                <w:lang w:eastAsia="cs-CZ"/>
              </w:rPr>
              <w:t>cache</w:t>
            </w:r>
            <w:proofErr w:type="spellEnd"/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582852" w14:textId="77777777" w:rsidR="00F85726" w:rsidRDefault="009B2F6B">
            <w:pPr>
              <w:jc w:val="center"/>
              <w:rPr>
                <w:sz w:val="24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(SSD DWPD minimálně 2)</w:t>
            </w:r>
          </w:p>
          <w:p w14:paraId="1A0FAFC0" w14:textId="77777777" w:rsidR="00F85726" w:rsidRDefault="00F8572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cs-CZ"/>
              </w:rPr>
            </w:pP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66D62A0C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117EB45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5EEA5573" w14:textId="77777777" w:rsidTr="00581CFF">
        <w:trPr>
          <w:trHeight w:val="300"/>
          <w:jc w:val="center"/>
        </w:trPr>
        <w:tc>
          <w:tcPr>
            <w:tcW w:w="3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5B796E" w14:textId="77777777" w:rsidR="00F85726" w:rsidRDefault="009B2F6B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 xml:space="preserve">Minimální datová propustnost mezí fyzickými servery (tzv. Výpočetními </w:t>
            </w:r>
            <w:proofErr w:type="spellStart"/>
            <w:r>
              <w:rPr>
                <w:rFonts w:eastAsia="Times New Roman" w:cs="Arial"/>
                <w:color w:val="000000"/>
                <w:lang w:eastAsia="cs-CZ"/>
              </w:rPr>
              <w:t>nódy</w:t>
            </w:r>
            <w:proofErr w:type="spellEnd"/>
            <w:r>
              <w:rPr>
                <w:rFonts w:eastAsia="Times New Roman" w:cs="Arial"/>
                <w:color w:val="000000"/>
                <w:lang w:eastAsia="cs-CZ"/>
              </w:rPr>
              <w:t xml:space="preserve"> ) v HA clusteru a datovým úložištěm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4E74EA" w14:textId="77777777" w:rsidR="00F85726" w:rsidRDefault="009B2F6B">
            <w:pPr>
              <w:jc w:val="center"/>
              <w:rPr>
                <w:sz w:val="24"/>
              </w:rPr>
            </w:pPr>
            <w:r>
              <w:rPr>
                <w:rFonts w:cs="Arial"/>
              </w:rPr>
              <w:t xml:space="preserve">64 </w:t>
            </w:r>
            <w:proofErr w:type="spellStart"/>
            <w:r>
              <w:rPr>
                <w:rFonts w:cs="Arial"/>
              </w:rPr>
              <w:t>Gbit</w:t>
            </w:r>
            <w:proofErr w:type="spellEnd"/>
            <w:r>
              <w:rPr>
                <w:rFonts w:cs="Arial"/>
              </w:rPr>
              <w:t>/s</w:t>
            </w:r>
          </w:p>
        </w:tc>
        <w:tc>
          <w:tcPr>
            <w:tcW w:w="6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5AE7E389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D10F742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1FA9EEA8" w14:textId="77777777" w:rsidTr="00CD2CCC">
        <w:trPr>
          <w:trHeight w:val="300"/>
          <w:jc w:val="center"/>
        </w:trPr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DCF8A3" w14:textId="77777777" w:rsidR="00F85726" w:rsidRDefault="009B2F6B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lastRenderedPageBreak/>
              <w:t>Hromadná On-line migrace spuštěných virtuálních systémů mezi servery v HA clusteru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bottom"/>
          </w:tcPr>
          <w:p w14:paraId="5E3B7994" w14:textId="77777777" w:rsidR="00F85726" w:rsidRDefault="00F85726"/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2AB3FFFA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712" w:type="dxa"/>
          </w:tcPr>
          <w:p w14:paraId="566FF229" w14:textId="77777777" w:rsidR="00F85726" w:rsidRDefault="00F85726">
            <w:pPr>
              <w:widowControl/>
              <w:spacing w:after="160" w:line="259" w:lineRule="auto"/>
              <w:rPr>
                <w:sz w:val="24"/>
              </w:rPr>
            </w:pPr>
          </w:p>
        </w:tc>
      </w:tr>
      <w:tr w:rsidR="00F85726" w14:paraId="37EC0088" w14:textId="77777777" w:rsidTr="00CD2CCC">
        <w:trPr>
          <w:trHeight w:val="300"/>
          <w:jc w:val="center"/>
        </w:trPr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355BC0" w14:textId="77777777" w:rsidR="00F85726" w:rsidRDefault="009B2F6B">
            <w:pPr>
              <w:rPr>
                <w:rFonts w:eastAsia="Times New Roman" w:cs="Arial"/>
                <w:color w:val="000000"/>
                <w:sz w:val="24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HA cluster musí být schopen plně virtualizovat systémy na platformě Microsoft Windows, BSD, Linux včetně nativní podpory kontejnerizace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bottom"/>
          </w:tcPr>
          <w:p w14:paraId="7B0DC1D8" w14:textId="77777777" w:rsidR="00F85726" w:rsidRDefault="00F85726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59D2674A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7D16A68" w14:textId="77777777" w:rsidR="00F85726" w:rsidRDefault="00F85726">
            <w:pPr>
              <w:ind w:right="-159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3299EE1B" w14:textId="77777777" w:rsidTr="00CD2CCC">
        <w:trPr>
          <w:trHeight w:val="300"/>
          <w:jc w:val="center"/>
        </w:trPr>
        <w:tc>
          <w:tcPr>
            <w:tcW w:w="3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DD38D8" w14:textId="77777777" w:rsidR="00F85726" w:rsidRDefault="009B2F6B">
            <w:pPr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 xml:space="preserve">Pořizování neomezeného počtu zachycení aktuálních stavů virtualizovaných systémů </w:t>
            </w:r>
            <w:proofErr w:type="spellStart"/>
            <w:r>
              <w:rPr>
                <w:rFonts w:eastAsia="Times New Roman" w:cs="Arial"/>
                <w:color w:val="000000"/>
                <w:lang w:eastAsia="cs-CZ"/>
              </w:rPr>
              <w:t>tzv.snapshots</w:t>
            </w:r>
            <w:proofErr w:type="spellEnd"/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bottom"/>
          </w:tcPr>
          <w:p w14:paraId="08DAB5B3" w14:textId="77777777" w:rsidR="00F85726" w:rsidRDefault="00F85726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6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497957FD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F315515" w14:textId="77777777" w:rsidR="00F85726" w:rsidRDefault="00F85726">
            <w:pPr>
              <w:ind w:right="-159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38EC7512" w14:textId="77777777" w:rsidTr="00CD2CCC">
        <w:trPr>
          <w:trHeight w:val="300"/>
          <w:jc w:val="center"/>
        </w:trPr>
        <w:tc>
          <w:tcPr>
            <w:tcW w:w="3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5055BA" w14:textId="77777777" w:rsidR="00F85726" w:rsidRDefault="009B2F6B">
            <w:pPr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Komunikace mezi HA clusterem a UPS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bottom"/>
          </w:tcPr>
          <w:p w14:paraId="62F5AB31" w14:textId="77777777" w:rsidR="00F85726" w:rsidRDefault="00F85726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6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05B562DA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A9DF5D4" w14:textId="77777777" w:rsidR="00F85726" w:rsidRDefault="00F85726">
            <w:pPr>
              <w:ind w:right="-159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1B938B2D" w14:textId="77777777" w:rsidTr="00CD2CCC">
        <w:trPr>
          <w:trHeight w:val="300"/>
          <w:jc w:val="center"/>
        </w:trPr>
        <w:tc>
          <w:tcPr>
            <w:tcW w:w="3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541013" w14:textId="77777777" w:rsidR="00F85726" w:rsidRDefault="009B2F6B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Ovládání clusteru pomocí aplikace výrobce, nebo jiný systém pro komfortní ovládání clusteru na bázi GUI. Čistě textová ASCII konzole se nepřipouští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bottom"/>
          </w:tcPr>
          <w:p w14:paraId="4DF98F41" w14:textId="77777777" w:rsidR="00F85726" w:rsidRDefault="00F85726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6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79F98F18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5F38DCB" w14:textId="77777777" w:rsidR="00F85726" w:rsidRDefault="00F85726">
            <w:pPr>
              <w:ind w:right="-159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5F8F0D85" w14:textId="77777777" w:rsidTr="00CD2CCC">
        <w:trPr>
          <w:trHeight w:val="300"/>
          <w:jc w:val="center"/>
        </w:trPr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4EFC84" w14:textId="77777777" w:rsidR="00F85726" w:rsidRDefault="009B2F6B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Ovládání clusteru z nativní mobilní aplikace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bottom"/>
          </w:tcPr>
          <w:p w14:paraId="1F3A0C27" w14:textId="77777777" w:rsidR="00F85726" w:rsidRDefault="00F85726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10F0F07D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646A75B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6DE8CDDD" w14:textId="77777777" w:rsidTr="00CD2CCC">
        <w:trPr>
          <w:trHeight w:val="300"/>
          <w:jc w:val="center"/>
        </w:trPr>
        <w:tc>
          <w:tcPr>
            <w:tcW w:w="3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06A1C1" w14:textId="77777777" w:rsidR="00F85726" w:rsidRDefault="009B2F6B">
            <w:pPr>
              <w:rPr>
                <w:sz w:val="24"/>
              </w:rPr>
            </w:pPr>
            <w:r>
              <w:t>Funkcionalita pro reportování poruchových stavů pomocí komunikačních kanálů SMS a e</w:t>
            </w:r>
            <w:r w:rsidR="00B2722C">
              <w:t>-</w:t>
            </w:r>
            <w:r>
              <w:t>mail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bottom"/>
          </w:tcPr>
          <w:p w14:paraId="2F7814F3" w14:textId="77777777" w:rsidR="00F85726" w:rsidRDefault="00F85726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6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2CC86BB8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712" w:type="dxa"/>
          </w:tcPr>
          <w:p w14:paraId="1FD94996" w14:textId="77777777" w:rsidR="00F85726" w:rsidRDefault="00F85726">
            <w:pPr>
              <w:spacing w:after="160"/>
              <w:rPr>
                <w:sz w:val="24"/>
              </w:rPr>
            </w:pPr>
          </w:p>
        </w:tc>
      </w:tr>
      <w:tr w:rsidR="00F85726" w14:paraId="287BE837" w14:textId="77777777" w:rsidTr="00CD2CCC">
        <w:trPr>
          <w:trHeight w:val="300"/>
          <w:jc w:val="center"/>
        </w:trPr>
        <w:tc>
          <w:tcPr>
            <w:tcW w:w="3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2E9757" w14:textId="77777777" w:rsidR="00F85726" w:rsidRDefault="009B2F6B">
            <w:pPr>
              <w:rPr>
                <w:sz w:val="24"/>
              </w:rPr>
            </w:pPr>
            <w:r>
              <w:t>Při výpadku internetu zadavatele musí být informace poruchového stavu zaslána alespoň jedním komunikačním kanálem (SMS, email)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bottom"/>
          </w:tcPr>
          <w:p w14:paraId="7170A86A" w14:textId="77777777" w:rsidR="00F85726" w:rsidRDefault="00F85726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6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09F9D31D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712" w:type="dxa"/>
          </w:tcPr>
          <w:p w14:paraId="5024A287" w14:textId="77777777" w:rsidR="00F85726" w:rsidRDefault="00F85726">
            <w:pPr>
              <w:spacing w:after="160"/>
              <w:rPr>
                <w:sz w:val="24"/>
              </w:rPr>
            </w:pPr>
          </w:p>
        </w:tc>
      </w:tr>
      <w:tr w:rsidR="00F85726" w14:paraId="6E7483CA" w14:textId="77777777" w:rsidTr="00581CFF">
        <w:trPr>
          <w:trHeight w:val="300"/>
          <w:jc w:val="center"/>
        </w:trPr>
        <w:tc>
          <w:tcPr>
            <w:tcW w:w="11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7E9876" w14:textId="77777777" w:rsidR="00F85726" w:rsidRDefault="009B2F6B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lang w:eastAsia="cs-CZ"/>
              </w:rPr>
              <w:t>Záloha dat v clusteru:</w:t>
            </w:r>
          </w:p>
        </w:tc>
        <w:tc>
          <w:tcPr>
            <w:tcW w:w="2712" w:type="dxa"/>
          </w:tcPr>
          <w:p w14:paraId="78ABB610" w14:textId="77777777" w:rsidR="00F85726" w:rsidRDefault="00F85726">
            <w:pPr>
              <w:spacing w:after="160"/>
              <w:rPr>
                <w:sz w:val="24"/>
              </w:rPr>
            </w:pPr>
          </w:p>
        </w:tc>
      </w:tr>
      <w:tr w:rsidR="00F85726" w14:paraId="18FEA445" w14:textId="77777777" w:rsidTr="00CD2CCC">
        <w:trPr>
          <w:trHeight w:val="300"/>
          <w:jc w:val="center"/>
        </w:trPr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F0BF84" w14:textId="77777777" w:rsidR="00F85726" w:rsidRDefault="009B2F6B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Systém pro zálohování dat v clusteru plně kompatibilní s nabízenou Virtualizační platformou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bottom"/>
          </w:tcPr>
          <w:p w14:paraId="5CEFEA6A" w14:textId="77777777" w:rsidR="00F85726" w:rsidRDefault="00F85726">
            <w:pPr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7B00DEF0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712" w:type="dxa"/>
          </w:tcPr>
          <w:p w14:paraId="6B7595BF" w14:textId="77777777" w:rsidR="00F85726" w:rsidRDefault="00F85726">
            <w:pPr>
              <w:spacing w:after="160"/>
              <w:rPr>
                <w:sz w:val="24"/>
              </w:rPr>
            </w:pPr>
          </w:p>
        </w:tc>
      </w:tr>
      <w:tr w:rsidR="00F85726" w14:paraId="73E73187" w14:textId="77777777" w:rsidTr="00CD2CCC">
        <w:trPr>
          <w:trHeight w:val="300"/>
          <w:jc w:val="center"/>
        </w:trPr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F0A37C" w14:textId="77777777" w:rsidR="00F85726" w:rsidRDefault="009B2F6B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Plná podpora de-duplikace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bottom"/>
          </w:tcPr>
          <w:p w14:paraId="59BCC3A2" w14:textId="77777777" w:rsidR="00F85726" w:rsidRDefault="00F85726">
            <w:pPr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39A9F3CC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712" w:type="dxa"/>
          </w:tcPr>
          <w:p w14:paraId="47FA99B3" w14:textId="77777777" w:rsidR="00F85726" w:rsidRDefault="00F85726">
            <w:pPr>
              <w:spacing w:after="160"/>
              <w:rPr>
                <w:sz w:val="24"/>
              </w:rPr>
            </w:pPr>
          </w:p>
        </w:tc>
      </w:tr>
      <w:tr w:rsidR="00F85726" w14:paraId="7AA1FDEC" w14:textId="77777777" w:rsidTr="00CD2CCC">
        <w:trPr>
          <w:trHeight w:val="300"/>
          <w:jc w:val="center"/>
        </w:trPr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640F84" w14:textId="77777777" w:rsidR="00F85726" w:rsidRDefault="009B2F6B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Komprese a šifrování provedených záloh virtualizovaných systémů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bottom"/>
          </w:tcPr>
          <w:p w14:paraId="24B3FE04" w14:textId="77777777" w:rsidR="00F85726" w:rsidRDefault="00F85726">
            <w:pPr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2824A8BC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712" w:type="dxa"/>
          </w:tcPr>
          <w:p w14:paraId="216A0080" w14:textId="77777777" w:rsidR="00F85726" w:rsidRDefault="00F85726">
            <w:pPr>
              <w:spacing w:after="160"/>
              <w:rPr>
                <w:sz w:val="24"/>
              </w:rPr>
            </w:pPr>
          </w:p>
        </w:tc>
      </w:tr>
      <w:tr w:rsidR="00F85726" w14:paraId="59658DD4" w14:textId="77777777" w:rsidTr="00CD2CCC">
        <w:trPr>
          <w:trHeight w:val="300"/>
          <w:jc w:val="center"/>
        </w:trPr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973541" w14:textId="77777777" w:rsidR="00F85726" w:rsidRDefault="009B2F6B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 xml:space="preserve">Ovládání zálohování pomocí aplikace výrobce, nebo jiný systém pro </w:t>
            </w:r>
            <w:r>
              <w:rPr>
                <w:rFonts w:eastAsia="Times New Roman" w:cs="Arial"/>
                <w:color w:val="000000"/>
                <w:lang w:eastAsia="cs-CZ"/>
              </w:rPr>
              <w:lastRenderedPageBreak/>
              <w:t>komfortní ovládání clusteru na bázi GUI. Čistě textová ASCII konzole se nepřipouští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bottom"/>
          </w:tcPr>
          <w:p w14:paraId="4AE2D574" w14:textId="77777777" w:rsidR="00F85726" w:rsidRDefault="00F8572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7B23B0FB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712" w:type="dxa"/>
          </w:tcPr>
          <w:p w14:paraId="23499854" w14:textId="77777777" w:rsidR="00F85726" w:rsidRDefault="00F85726">
            <w:pPr>
              <w:ind w:right="-159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3392E030" w14:textId="77777777" w:rsidTr="00CD2CCC">
        <w:trPr>
          <w:trHeight w:val="300"/>
          <w:jc w:val="center"/>
        </w:trPr>
        <w:tc>
          <w:tcPr>
            <w:tcW w:w="3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FEEA83" w14:textId="77777777" w:rsidR="00F85726" w:rsidRDefault="009B2F6B">
            <w:pPr>
              <w:rPr>
                <w:rFonts w:eastAsia="Times New Roman" w:cs="Arial"/>
                <w:color w:val="000000"/>
                <w:sz w:val="24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Funkcionalita pro definici plánu záloh (plánovač)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bottom"/>
          </w:tcPr>
          <w:p w14:paraId="79777E06" w14:textId="77777777" w:rsidR="00F85726" w:rsidRDefault="00F85726">
            <w:pPr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6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782AB598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712" w:type="dxa"/>
          </w:tcPr>
          <w:p w14:paraId="19858D85" w14:textId="77777777" w:rsidR="00F85726" w:rsidRDefault="00F85726">
            <w:pPr>
              <w:spacing w:after="160"/>
              <w:rPr>
                <w:sz w:val="24"/>
              </w:rPr>
            </w:pPr>
          </w:p>
        </w:tc>
      </w:tr>
      <w:tr w:rsidR="00F85726" w14:paraId="12BA6834" w14:textId="77777777" w:rsidTr="00CD2CCC">
        <w:trPr>
          <w:trHeight w:val="300"/>
          <w:jc w:val="center"/>
        </w:trPr>
        <w:tc>
          <w:tcPr>
            <w:tcW w:w="3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AF661C" w14:textId="77777777" w:rsidR="00F85726" w:rsidRDefault="009B2F6B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 xml:space="preserve">Systém musí umožňovat bez-výpadkové zálohování </w:t>
            </w:r>
            <w:r w:rsidR="00581CFF">
              <w:rPr>
                <w:rFonts w:eastAsia="Times New Roman" w:cs="Arial"/>
                <w:color w:val="000000"/>
                <w:lang w:eastAsia="cs-CZ"/>
              </w:rPr>
              <w:t>běžících</w:t>
            </w:r>
            <w:r>
              <w:rPr>
                <w:rFonts w:eastAsia="Times New Roman" w:cs="Arial"/>
                <w:color w:val="000000"/>
                <w:lang w:eastAsia="cs-CZ"/>
              </w:rPr>
              <w:t xml:space="preserve"> virtualizovaných systémů v režimu zachycených stavů v rámci HA clusteru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bottom"/>
          </w:tcPr>
          <w:p w14:paraId="77ECFD63" w14:textId="77777777" w:rsidR="00F85726" w:rsidRDefault="00F85726">
            <w:pPr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6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59C1A82A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712" w:type="dxa"/>
          </w:tcPr>
          <w:p w14:paraId="755D2DFE" w14:textId="77777777" w:rsidR="00F85726" w:rsidRDefault="00F85726">
            <w:pPr>
              <w:spacing w:after="160"/>
              <w:rPr>
                <w:sz w:val="24"/>
              </w:rPr>
            </w:pPr>
          </w:p>
        </w:tc>
      </w:tr>
      <w:tr w:rsidR="00F85726" w14:paraId="02CB5027" w14:textId="77777777" w:rsidTr="00581CFF">
        <w:trPr>
          <w:trHeight w:val="300"/>
          <w:jc w:val="center"/>
        </w:trPr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3C6158" w14:textId="77777777" w:rsidR="00F85726" w:rsidRDefault="009B2F6B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 xml:space="preserve">Využitelná kapacita 110 TB Datacenter SAS3 HDD 7200 RPM + 1 TB akcelerátor / </w:t>
            </w:r>
            <w:proofErr w:type="spellStart"/>
            <w:r>
              <w:rPr>
                <w:rFonts w:eastAsia="Times New Roman" w:cs="Arial"/>
                <w:color w:val="000000"/>
                <w:lang w:eastAsia="cs-CZ"/>
              </w:rPr>
              <w:t>cache</w:t>
            </w:r>
            <w:proofErr w:type="spellEnd"/>
            <w:r>
              <w:rPr>
                <w:rFonts w:eastAsia="Times New Roman" w:cs="Arial"/>
                <w:color w:val="000000"/>
                <w:lang w:eastAsia="cs-CZ"/>
              </w:rPr>
              <w:t>, paritní RAID se nepřipouští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B6F2743" w14:textId="77777777" w:rsidR="00F85726" w:rsidRDefault="009B2F6B">
            <w:pPr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SAS3 7200 RPM - 110 TB a 1 TB akcelerátor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22421B52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712" w:type="dxa"/>
          </w:tcPr>
          <w:p w14:paraId="5D1ED481" w14:textId="77777777" w:rsidR="00F85726" w:rsidRDefault="00F85726">
            <w:pPr>
              <w:spacing w:after="160"/>
              <w:rPr>
                <w:sz w:val="24"/>
              </w:rPr>
            </w:pPr>
          </w:p>
        </w:tc>
      </w:tr>
      <w:tr w:rsidR="00F85726" w14:paraId="3A7BC863" w14:textId="77777777" w:rsidTr="00581CFF">
        <w:trPr>
          <w:trHeight w:val="300"/>
          <w:jc w:val="center"/>
        </w:trPr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CEA23D" w14:textId="77777777" w:rsidR="00F85726" w:rsidRDefault="009B2F6B">
            <w:pPr>
              <w:rPr>
                <w:sz w:val="24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Rychlost propojení s daty v clusteru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E32CF3C" w14:textId="77777777" w:rsidR="00F85726" w:rsidRDefault="009B2F6B">
            <w:pPr>
              <w:jc w:val="center"/>
              <w:rPr>
                <w:sz w:val="24"/>
              </w:rPr>
            </w:pPr>
            <w:r>
              <w:rPr>
                <w:rFonts w:cs="Arial"/>
              </w:rPr>
              <w:t xml:space="preserve">32 </w:t>
            </w:r>
            <w:proofErr w:type="spellStart"/>
            <w:r>
              <w:rPr>
                <w:rFonts w:cs="Arial"/>
              </w:rPr>
              <w:t>Gbit</w:t>
            </w:r>
            <w:proofErr w:type="spellEnd"/>
            <w:r>
              <w:rPr>
                <w:rFonts w:cs="Arial"/>
              </w:rPr>
              <w:t>/s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6E450FCE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712" w:type="dxa"/>
          </w:tcPr>
          <w:p w14:paraId="6A7C37F6" w14:textId="77777777" w:rsidR="00F85726" w:rsidRDefault="00F85726">
            <w:pPr>
              <w:spacing w:after="160"/>
              <w:rPr>
                <w:sz w:val="24"/>
              </w:rPr>
            </w:pPr>
          </w:p>
        </w:tc>
      </w:tr>
      <w:tr w:rsidR="00F85726" w14:paraId="24023861" w14:textId="77777777" w:rsidTr="00424044">
        <w:trPr>
          <w:trHeight w:val="300"/>
          <w:jc w:val="center"/>
        </w:trPr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C346A5" w14:textId="77777777" w:rsidR="00F85726" w:rsidRDefault="009B2F6B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 xml:space="preserve">Všechny fyzické servery musí být vybaveny funkcionalitou pro vzdálené ovládání a Monitoring Hardwaru, například ILO, KVM </w:t>
            </w:r>
            <w:proofErr w:type="spellStart"/>
            <w:r>
              <w:rPr>
                <w:rFonts w:eastAsia="Times New Roman" w:cs="Arial"/>
                <w:color w:val="000000"/>
                <w:lang w:eastAsia="cs-CZ"/>
              </w:rPr>
              <w:t>over</w:t>
            </w:r>
            <w:proofErr w:type="spellEnd"/>
            <w:r>
              <w:rPr>
                <w:rFonts w:eastAsia="Times New Roman" w:cs="Arial"/>
                <w:color w:val="000000"/>
                <w:lang w:eastAsia="cs-CZ"/>
              </w:rPr>
              <w:t xml:space="preserve"> LAN  atd.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bottom"/>
          </w:tcPr>
          <w:p w14:paraId="137A0920" w14:textId="77777777" w:rsidR="00F85726" w:rsidRDefault="00F8572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4BBCDAA7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712" w:type="dxa"/>
          </w:tcPr>
          <w:p w14:paraId="271D2431" w14:textId="77777777" w:rsidR="00F85726" w:rsidRDefault="00F85726">
            <w:pPr>
              <w:spacing w:after="160"/>
              <w:rPr>
                <w:sz w:val="24"/>
              </w:rPr>
            </w:pPr>
          </w:p>
        </w:tc>
      </w:tr>
      <w:tr w:rsidR="00F85726" w14:paraId="495E9B64" w14:textId="77777777" w:rsidTr="00424044">
        <w:trPr>
          <w:trHeight w:val="300"/>
          <w:jc w:val="center"/>
        </w:trPr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39AD25" w14:textId="77777777" w:rsidR="00F85726" w:rsidRDefault="009B2F6B">
            <w:pPr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Komunikace mezi primárním systémem zálohování a UPS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bottom"/>
          </w:tcPr>
          <w:p w14:paraId="33B417FE" w14:textId="77777777" w:rsidR="00F85726" w:rsidRDefault="00F857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1F0943EA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712" w:type="dxa"/>
          </w:tcPr>
          <w:p w14:paraId="417F3D47" w14:textId="77777777" w:rsidR="00F85726" w:rsidRDefault="00F85726">
            <w:pPr>
              <w:spacing w:after="160"/>
              <w:rPr>
                <w:sz w:val="24"/>
              </w:rPr>
            </w:pPr>
          </w:p>
        </w:tc>
      </w:tr>
      <w:tr w:rsidR="00F85726" w14:paraId="448BFD04" w14:textId="77777777" w:rsidTr="00424044">
        <w:trPr>
          <w:trHeight w:val="300"/>
          <w:jc w:val="center"/>
        </w:trPr>
        <w:tc>
          <w:tcPr>
            <w:tcW w:w="3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7C39EC" w14:textId="77777777" w:rsidR="00F85726" w:rsidRDefault="009B2F6B">
            <w:pPr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Primární systém zálohování musí být vybaven redundantními napájecími zdroji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bottom"/>
          </w:tcPr>
          <w:p w14:paraId="31C6F079" w14:textId="77777777" w:rsidR="00F85726" w:rsidRDefault="00F857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38040E5A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712" w:type="dxa"/>
          </w:tcPr>
          <w:p w14:paraId="0EA7559C" w14:textId="77777777" w:rsidR="00F85726" w:rsidRDefault="00F85726">
            <w:pPr>
              <w:spacing w:after="160"/>
              <w:rPr>
                <w:sz w:val="24"/>
              </w:rPr>
            </w:pPr>
          </w:p>
        </w:tc>
      </w:tr>
      <w:tr w:rsidR="00F85726" w14:paraId="12BB425D" w14:textId="77777777" w:rsidTr="00424044">
        <w:trPr>
          <w:trHeight w:val="300"/>
          <w:jc w:val="center"/>
        </w:trPr>
        <w:tc>
          <w:tcPr>
            <w:tcW w:w="3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7656E6" w14:textId="77777777" w:rsidR="00F85726" w:rsidRDefault="009B2F6B">
            <w:pPr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 xml:space="preserve">Systém zálohování musí obsahovat </w:t>
            </w:r>
            <w:r w:rsidR="00581CFF">
              <w:rPr>
                <w:rFonts w:eastAsia="Times New Roman" w:cs="Arial"/>
                <w:color w:val="000000"/>
                <w:lang w:eastAsia="cs-CZ"/>
              </w:rPr>
              <w:t>funkcionalitu</w:t>
            </w:r>
            <w:r>
              <w:rPr>
                <w:rFonts w:eastAsia="Times New Roman" w:cs="Arial"/>
                <w:color w:val="000000"/>
                <w:lang w:eastAsia="cs-CZ"/>
              </w:rPr>
              <w:t xml:space="preserve"> zasílání zpráv emailem o výsledku naplánovaných zálohovacích úloh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bottom"/>
          </w:tcPr>
          <w:p w14:paraId="5BF0843A" w14:textId="77777777" w:rsidR="00F85726" w:rsidRDefault="00F857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350D9AA2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712" w:type="dxa"/>
          </w:tcPr>
          <w:p w14:paraId="65F21277" w14:textId="77777777" w:rsidR="00F85726" w:rsidRDefault="00F85726">
            <w:pPr>
              <w:spacing w:after="160"/>
              <w:rPr>
                <w:sz w:val="24"/>
              </w:rPr>
            </w:pPr>
          </w:p>
        </w:tc>
      </w:tr>
      <w:tr w:rsidR="00B2722C" w14:paraId="3AE42E07" w14:textId="77777777" w:rsidTr="00581CFF">
        <w:trPr>
          <w:trHeight w:val="300"/>
          <w:jc w:val="center"/>
        </w:trPr>
        <w:tc>
          <w:tcPr>
            <w:tcW w:w="3630" w:type="dxa"/>
            <w:shd w:val="clear" w:color="auto" w:fill="auto"/>
            <w:vAlign w:val="bottom"/>
          </w:tcPr>
          <w:p w14:paraId="1C7FF074" w14:textId="6CA2AD39" w:rsidR="00B2722C" w:rsidRDefault="00581CFF">
            <w:pPr>
              <w:rPr>
                <w:rFonts w:eastAsia="Times New Roman" w:cs="Arial"/>
                <w:color w:val="000000"/>
                <w:lang w:eastAsia="cs-CZ"/>
              </w:rPr>
            </w:pPr>
            <w:r>
              <w:br w:type="page"/>
            </w:r>
          </w:p>
        </w:tc>
        <w:tc>
          <w:tcPr>
            <w:tcW w:w="1816" w:type="dxa"/>
            <w:shd w:val="clear" w:color="auto" w:fill="auto"/>
            <w:vAlign w:val="bottom"/>
          </w:tcPr>
          <w:p w14:paraId="73384218" w14:textId="77777777" w:rsidR="00B2722C" w:rsidRDefault="00B272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40" w:type="dxa"/>
            <w:shd w:val="clear" w:color="auto" w:fill="auto"/>
            <w:vAlign w:val="bottom"/>
          </w:tcPr>
          <w:p w14:paraId="504C7626" w14:textId="77777777" w:rsidR="00B2722C" w:rsidRDefault="00B2722C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712" w:type="dxa"/>
            <w:tcBorders>
              <w:left w:val="nil"/>
            </w:tcBorders>
          </w:tcPr>
          <w:p w14:paraId="205D6B25" w14:textId="77777777" w:rsidR="00B2722C" w:rsidRDefault="00B2722C">
            <w:pPr>
              <w:spacing w:after="160"/>
              <w:rPr>
                <w:sz w:val="24"/>
              </w:rPr>
            </w:pPr>
          </w:p>
        </w:tc>
      </w:tr>
      <w:tr w:rsidR="00F85726" w14:paraId="488F28E3" w14:textId="77777777" w:rsidTr="00581CFF">
        <w:trPr>
          <w:trHeight w:val="496"/>
          <w:jc w:val="center"/>
        </w:trPr>
        <w:tc>
          <w:tcPr>
            <w:tcW w:w="1168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C6963C" w14:textId="77777777" w:rsidR="00581CFF" w:rsidRDefault="00581CFF" w:rsidP="00581CF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  <w:p w14:paraId="037E77E2" w14:textId="77777777" w:rsidR="00F85726" w:rsidRDefault="009B2F6B" w:rsidP="00581CF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cs-CZ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Disaster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recovery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(DR systém)</w:t>
            </w:r>
          </w:p>
        </w:tc>
        <w:tc>
          <w:tcPr>
            <w:tcW w:w="2712" w:type="dxa"/>
          </w:tcPr>
          <w:p w14:paraId="25C9C4C9" w14:textId="77777777" w:rsidR="00F85726" w:rsidRDefault="00F85726">
            <w:pPr>
              <w:spacing w:after="160"/>
              <w:rPr>
                <w:sz w:val="24"/>
              </w:rPr>
            </w:pPr>
          </w:p>
        </w:tc>
      </w:tr>
      <w:tr w:rsidR="00F85726" w14:paraId="0B391282" w14:textId="77777777" w:rsidTr="0017586A">
        <w:trPr>
          <w:trHeight w:val="300"/>
          <w:jc w:val="center"/>
        </w:trPr>
        <w:tc>
          <w:tcPr>
            <w:tcW w:w="3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206C73" w14:textId="77777777" w:rsidR="00F85726" w:rsidRDefault="009B2F6B">
            <w:pPr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Umožňuje de-duplikaci, kompresi a šifrování dat včetně automatické kontroly integrity provedených záloh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bottom"/>
          </w:tcPr>
          <w:p w14:paraId="71ED4566" w14:textId="77777777" w:rsidR="00F85726" w:rsidRPr="0017586A" w:rsidRDefault="00F85726">
            <w:pPr>
              <w:jc w:val="center"/>
              <w:rPr>
                <w:sz w:val="24"/>
              </w:rPr>
            </w:pPr>
          </w:p>
        </w:tc>
        <w:tc>
          <w:tcPr>
            <w:tcW w:w="6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368C6127" w14:textId="77777777" w:rsidR="00F85726" w:rsidRDefault="00F85726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2712" w:type="dxa"/>
          </w:tcPr>
          <w:p w14:paraId="4277DBD3" w14:textId="77777777" w:rsidR="00F85726" w:rsidRDefault="00F85726">
            <w:pPr>
              <w:spacing w:after="160"/>
              <w:rPr>
                <w:sz w:val="24"/>
              </w:rPr>
            </w:pPr>
          </w:p>
        </w:tc>
      </w:tr>
      <w:tr w:rsidR="00F85726" w14:paraId="4B04D7E6" w14:textId="77777777" w:rsidTr="0017586A">
        <w:trPr>
          <w:trHeight w:val="300"/>
          <w:jc w:val="center"/>
        </w:trPr>
        <w:tc>
          <w:tcPr>
            <w:tcW w:w="3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87CB70" w14:textId="77777777" w:rsidR="00F85726" w:rsidRDefault="009B2F6B">
            <w:pPr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lastRenderedPageBreak/>
              <w:t>Ovládání systému pro zálohování a obnovu musí být uživatelsky přívětivé pomocí grafického uživatelského rozhraní (dále GUI), čistě textová konzole pro ovládání zálohování a obnovu dat se nepřipouští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bottom"/>
          </w:tcPr>
          <w:p w14:paraId="1F9442BC" w14:textId="77777777" w:rsidR="00F85726" w:rsidRPr="0017586A" w:rsidRDefault="00F85726">
            <w:pPr>
              <w:jc w:val="center"/>
              <w:rPr>
                <w:sz w:val="24"/>
              </w:rPr>
            </w:pPr>
          </w:p>
        </w:tc>
        <w:tc>
          <w:tcPr>
            <w:tcW w:w="6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15D0DEDF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712" w:type="dxa"/>
          </w:tcPr>
          <w:p w14:paraId="0902C9D0" w14:textId="77777777" w:rsidR="00F85726" w:rsidRDefault="00F85726">
            <w:pPr>
              <w:spacing w:after="160"/>
              <w:rPr>
                <w:sz w:val="24"/>
              </w:rPr>
            </w:pPr>
          </w:p>
        </w:tc>
      </w:tr>
      <w:tr w:rsidR="00F85726" w14:paraId="2070137F" w14:textId="77777777" w:rsidTr="0017586A">
        <w:trPr>
          <w:trHeight w:val="300"/>
          <w:jc w:val="center"/>
        </w:trPr>
        <w:tc>
          <w:tcPr>
            <w:tcW w:w="3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DB7A42" w14:textId="77777777" w:rsidR="00F85726" w:rsidRDefault="009B2F6B">
            <w:pPr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DR systém musí být vybaven minimálně 2x SFP+ a 1x 1GbE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bottom"/>
          </w:tcPr>
          <w:p w14:paraId="65EDF870" w14:textId="77777777" w:rsidR="00F85726" w:rsidRPr="0017586A" w:rsidRDefault="00F85726">
            <w:pPr>
              <w:jc w:val="center"/>
              <w:rPr>
                <w:sz w:val="24"/>
              </w:rPr>
            </w:pPr>
          </w:p>
        </w:tc>
        <w:tc>
          <w:tcPr>
            <w:tcW w:w="6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7560BEF2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712" w:type="dxa"/>
          </w:tcPr>
          <w:p w14:paraId="1B8A3716" w14:textId="77777777" w:rsidR="00F85726" w:rsidRDefault="00F85726">
            <w:pPr>
              <w:spacing w:after="160"/>
              <w:rPr>
                <w:sz w:val="24"/>
              </w:rPr>
            </w:pPr>
          </w:p>
        </w:tc>
      </w:tr>
      <w:tr w:rsidR="00F85726" w14:paraId="4BF240D9" w14:textId="77777777" w:rsidTr="0017586A">
        <w:trPr>
          <w:trHeight w:val="300"/>
          <w:jc w:val="center"/>
        </w:trPr>
        <w:tc>
          <w:tcPr>
            <w:tcW w:w="3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A8B413" w14:textId="77777777" w:rsidR="00F85726" w:rsidRDefault="009B2F6B">
            <w:pPr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DR systém musí být vybaven redundantními napájecími zdroji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bottom"/>
          </w:tcPr>
          <w:p w14:paraId="1110F494" w14:textId="77777777" w:rsidR="00F85726" w:rsidRPr="0017586A" w:rsidRDefault="00F85726">
            <w:pPr>
              <w:jc w:val="center"/>
              <w:rPr>
                <w:sz w:val="24"/>
              </w:rPr>
            </w:pPr>
          </w:p>
        </w:tc>
        <w:tc>
          <w:tcPr>
            <w:tcW w:w="6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528383AB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712" w:type="dxa"/>
          </w:tcPr>
          <w:p w14:paraId="1A5F0FEA" w14:textId="77777777" w:rsidR="00F85726" w:rsidRDefault="00F85726">
            <w:pPr>
              <w:spacing w:after="160"/>
              <w:rPr>
                <w:sz w:val="24"/>
              </w:rPr>
            </w:pPr>
          </w:p>
        </w:tc>
      </w:tr>
      <w:tr w:rsidR="00F85726" w14:paraId="1991EDFB" w14:textId="77777777" w:rsidTr="0017586A">
        <w:trPr>
          <w:trHeight w:val="300"/>
          <w:jc w:val="center"/>
        </w:trPr>
        <w:tc>
          <w:tcPr>
            <w:tcW w:w="3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AEB18E" w14:textId="77777777" w:rsidR="00F85726" w:rsidRDefault="009B2F6B">
            <w:pPr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Velikost úložiště DR systému musí být v minimální velikosti primárního zálohovacího systému a musí být odolná proti výpadku minimálně dvou datových disků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bottom"/>
          </w:tcPr>
          <w:p w14:paraId="73DE5D90" w14:textId="77777777" w:rsidR="00F85726" w:rsidRPr="0017586A" w:rsidRDefault="00F85726">
            <w:pPr>
              <w:jc w:val="center"/>
              <w:rPr>
                <w:sz w:val="24"/>
              </w:rPr>
            </w:pPr>
          </w:p>
        </w:tc>
        <w:tc>
          <w:tcPr>
            <w:tcW w:w="6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34B85A5E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712" w:type="dxa"/>
          </w:tcPr>
          <w:p w14:paraId="1F6FA822" w14:textId="77777777" w:rsidR="00F85726" w:rsidRDefault="00F85726">
            <w:pPr>
              <w:spacing w:after="160"/>
              <w:rPr>
                <w:sz w:val="24"/>
              </w:rPr>
            </w:pPr>
          </w:p>
        </w:tc>
      </w:tr>
      <w:tr w:rsidR="00F85726" w14:paraId="226DF69F" w14:textId="77777777" w:rsidTr="00581CFF">
        <w:trPr>
          <w:trHeight w:val="300"/>
          <w:jc w:val="center"/>
        </w:trPr>
        <w:tc>
          <w:tcPr>
            <w:tcW w:w="3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63708E" w14:textId="77777777" w:rsidR="00F85726" w:rsidRDefault="009B2F6B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Datacenter SAS3 HDD 7200 RPM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E1BE2C" w14:textId="77777777" w:rsidR="00F85726" w:rsidRDefault="009B2F6B">
            <w:pPr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SAS3 7200 RPM</w:t>
            </w:r>
          </w:p>
        </w:tc>
        <w:tc>
          <w:tcPr>
            <w:tcW w:w="6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4A495582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712" w:type="dxa"/>
          </w:tcPr>
          <w:p w14:paraId="7A62268D" w14:textId="77777777" w:rsidR="00F85726" w:rsidRDefault="00F85726">
            <w:pPr>
              <w:spacing w:after="160"/>
              <w:rPr>
                <w:sz w:val="24"/>
              </w:rPr>
            </w:pPr>
          </w:p>
        </w:tc>
      </w:tr>
      <w:tr w:rsidR="00F85726" w14:paraId="6B936B15" w14:textId="77777777" w:rsidTr="00581CFF">
        <w:trPr>
          <w:trHeight w:val="300"/>
          <w:jc w:val="center"/>
        </w:trPr>
        <w:tc>
          <w:tcPr>
            <w:tcW w:w="3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9AEDED" w14:textId="77777777" w:rsidR="00F85726" w:rsidRDefault="009B2F6B">
            <w:pPr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Redundantní napájecí zdroje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A697D5" w14:textId="77777777" w:rsidR="00F85726" w:rsidRDefault="009B2F6B">
            <w:pPr>
              <w:jc w:val="center"/>
              <w:rPr>
                <w:sz w:val="24"/>
              </w:rPr>
            </w:pPr>
            <w:r>
              <w:t>2x PSU/server</w:t>
            </w:r>
          </w:p>
        </w:tc>
        <w:tc>
          <w:tcPr>
            <w:tcW w:w="6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031B8E3D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712" w:type="dxa"/>
          </w:tcPr>
          <w:p w14:paraId="532C750E" w14:textId="77777777" w:rsidR="00F85726" w:rsidRDefault="00F85726">
            <w:pPr>
              <w:spacing w:after="160"/>
              <w:rPr>
                <w:sz w:val="24"/>
              </w:rPr>
            </w:pPr>
          </w:p>
        </w:tc>
      </w:tr>
      <w:tr w:rsidR="00F85726" w14:paraId="4D27D2AE" w14:textId="77777777" w:rsidTr="0017586A">
        <w:trPr>
          <w:trHeight w:val="300"/>
          <w:jc w:val="center"/>
        </w:trPr>
        <w:tc>
          <w:tcPr>
            <w:tcW w:w="3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800309" w14:textId="77777777" w:rsidR="00F85726" w:rsidRDefault="009B2F6B">
            <w:pPr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 xml:space="preserve">DR systém musí obsahovat </w:t>
            </w:r>
            <w:r w:rsidR="00581CFF">
              <w:rPr>
                <w:rFonts w:eastAsia="Times New Roman" w:cs="Arial"/>
                <w:color w:val="000000"/>
                <w:lang w:eastAsia="cs-CZ"/>
              </w:rPr>
              <w:t>funkcionalitu</w:t>
            </w:r>
            <w:r>
              <w:rPr>
                <w:rFonts w:eastAsia="Times New Roman" w:cs="Arial"/>
                <w:color w:val="000000"/>
                <w:lang w:eastAsia="cs-CZ"/>
              </w:rPr>
              <w:t xml:space="preserve"> zasílání zpráv e</w:t>
            </w:r>
            <w:r w:rsidR="00F8614C">
              <w:rPr>
                <w:rFonts w:eastAsia="Times New Roman" w:cs="Arial"/>
                <w:color w:val="000000"/>
                <w:lang w:eastAsia="cs-CZ"/>
              </w:rPr>
              <w:t>-</w:t>
            </w:r>
            <w:r>
              <w:rPr>
                <w:rFonts w:eastAsia="Times New Roman" w:cs="Arial"/>
                <w:color w:val="000000"/>
                <w:lang w:eastAsia="cs-CZ"/>
              </w:rPr>
              <w:t>mailem o výsledku plánované úlohy zálohování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bottom"/>
          </w:tcPr>
          <w:p w14:paraId="7701343A" w14:textId="77777777" w:rsidR="00F85726" w:rsidRDefault="00F85726">
            <w:pPr>
              <w:jc w:val="center"/>
              <w:rPr>
                <w:sz w:val="24"/>
              </w:rPr>
            </w:pPr>
          </w:p>
        </w:tc>
        <w:tc>
          <w:tcPr>
            <w:tcW w:w="6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043D8B9C" w14:textId="77777777" w:rsidR="00F85726" w:rsidRDefault="00F85726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712" w:type="dxa"/>
          </w:tcPr>
          <w:p w14:paraId="4821A0EF" w14:textId="77777777" w:rsidR="00F85726" w:rsidRDefault="00F85726">
            <w:pPr>
              <w:spacing w:after="160"/>
              <w:rPr>
                <w:sz w:val="24"/>
              </w:rPr>
            </w:pPr>
          </w:p>
        </w:tc>
      </w:tr>
    </w:tbl>
    <w:p w14:paraId="1AB225E5" w14:textId="77777777" w:rsidR="0017586A" w:rsidRDefault="0017586A" w:rsidP="0017586A">
      <w:pPr>
        <w:widowControl/>
      </w:pPr>
    </w:p>
    <w:p w14:paraId="68F670A6" w14:textId="3F6473A5" w:rsidR="00F85726" w:rsidRDefault="0017586A" w:rsidP="0017586A">
      <w:pPr>
        <w:widowControl/>
        <w:rPr>
          <w:rFonts w:eastAsia="Times New Roman" w:cs="Arial"/>
          <w:b/>
          <w:color w:val="000000"/>
          <w:lang w:eastAsia="cs-CZ"/>
        </w:rPr>
      </w:pPr>
      <w:r>
        <w:t xml:space="preserve"> </w:t>
      </w:r>
      <w:r w:rsidR="009B2F6B">
        <w:rPr>
          <w:b/>
        </w:rPr>
        <w:t>B)</w:t>
      </w:r>
      <w:r w:rsidR="009B2F6B">
        <w:t xml:space="preserve"> </w:t>
      </w:r>
      <w:r w:rsidR="009B2F6B">
        <w:rPr>
          <w:rFonts w:eastAsia="Times New Roman" w:cs="Arial"/>
          <w:b/>
          <w:color w:val="000000"/>
          <w:lang w:eastAsia="cs-CZ"/>
        </w:rPr>
        <w:t>Popis požadovaných funkcionalit poptávaného Firewallu: </w:t>
      </w:r>
    </w:p>
    <w:p w14:paraId="514C869E" w14:textId="77777777" w:rsidR="00F85726" w:rsidRDefault="00F85726"/>
    <w:tbl>
      <w:tblPr>
        <w:tblW w:w="14605" w:type="dxa"/>
        <w:jc w:val="center"/>
        <w:tblLayout w:type="fixed"/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6373"/>
        <w:gridCol w:w="8232"/>
      </w:tblGrid>
      <w:tr w:rsidR="00F85726" w14:paraId="644E69FE" w14:textId="77777777">
        <w:trPr>
          <w:trHeight w:val="300"/>
          <w:jc w:val="center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14:paraId="7FD52DF7" w14:textId="77777777" w:rsidR="00F85726" w:rsidRDefault="009B2F6B">
            <w:pPr>
              <w:ind w:left="-72" w:right="-67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lang w:eastAsia="cs-CZ"/>
              </w:rPr>
              <w:t>Požadavek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14:paraId="30516361" w14:textId="77777777" w:rsidR="00F85726" w:rsidRDefault="009B2F6B">
            <w:pPr>
              <w:ind w:right="-67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lang w:eastAsia="cs-CZ"/>
              </w:rPr>
              <w:t>Popis splnění</w:t>
            </w:r>
          </w:p>
          <w:p w14:paraId="3D5E4373" w14:textId="77777777" w:rsidR="00F85726" w:rsidRDefault="00F85726">
            <w:pPr>
              <w:ind w:right="-67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</w:tr>
      <w:tr w:rsidR="00F85726" w14:paraId="0B5BD398" w14:textId="77777777">
        <w:trPr>
          <w:trHeight w:val="300"/>
          <w:jc w:val="center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51F99" w14:textId="77777777" w:rsidR="00F85726" w:rsidRDefault="009B2F6B">
            <w:pPr>
              <w:spacing w:after="160"/>
              <w:ind w:right="-67"/>
            </w:pPr>
            <w:r>
              <w:t xml:space="preserve">Transparentní </w:t>
            </w:r>
            <w:proofErr w:type="spellStart"/>
            <w:r>
              <w:t>cache</w:t>
            </w:r>
            <w:proofErr w:type="spellEnd"/>
            <w:r>
              <w:t xml:space="preserve"> Proxy, Reverzní Proxy pro  HTTP a HTTPS včetně podpory SSL inspekce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09DA00C2" w14:textId="77777777" w:rsidR="00F85726" w:rsidRDefault="00F85726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31FBBE45" w14:textId="77777777">
        <w:trPr>
          <w:trHeight w:val="410"/>
          <w:jc w:val="center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11BC6" w14:textId="77777777" w:rsidR="00F85726" w:rsidRDefault="009B2F6B">
            <w:pPr>
              <w:spacing w:after="160"/>
              <w:ind w:right="-67"/>
            </w:pPr>
            <w:r>
              <w:t>HTTP/HTTPS antivirová kontrola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5D23658D" w14:textId="77777777" w:rsidR="00F85726" w:rsidRDefault="00F85726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21243930" w14:textId="77777777">
        <w:trPr>
          <w:trHeight w:val="300"/>
          <w:jc w:val="center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F340F" w14:textId="77777777" w:rsidR="00F85726" w:rsidRDefault="009B2F6B">
            <w:pPr>
              <w:spacing w:after="160"/>
              <w:ind w:right="-67"/>
            </w:pPr>
            <w:r>
              <w:t>IPS (</w:t>
            </w:r>
            <w:proofErr w:type="spellStart"/>
            <w:r>
              <w:t>Intrusion</w:t>
            </w:r>
            <w:proofErr w:type="spellEnd"/>
            <w:r>
              <w:t xml:space="preserve"> </w:t>
            </w:r>
            <w:proofErr w:type="spellStart"/>
            <w:r>
              <w:t>Prevention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  <w:r>
              <w:t>) / IDS (</w:t>
            </w:r>
            <w:proofErr w:type="spellStart"/>
            <w:r>
              <w:t>Intrusion</w:t>
            </w:r>
            <w:proofErr w:type="spellEnd"/>
            <w:r>
              <w:t xml:space="preserve"> </w:t>
            </w:r>
            <w:proofErr w:type="spellStart"/>
            <w:r>
              <w:t>Detection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  <w:r>
              <w:t>)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3F3CF8DE" w14:textId="77777777" w:rsidR="00F85726" w:rsidRDefault="00F85726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02363B58" w14:textId="77777777">
        <w:trPr>
          <w:trHeight w:val="637"/>
          <w:jc w:val="center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2A66E" w14:textId="77777777" w:rsidR="00F85726" w:rsidRDefault="009B2F6B">
            <w:pPr>
              <w:spacing w:after="160"/>
              <w:ind w:right="-67"/>
            </w:pPr>
            <w:r>
              <w:t xml:space="preserve">Podpora integrace uživatelských a přístupových práv pomocí  LDAP (Microsoft AD) a </w:t>
            </w:r>
            <w:proofErr w:type="spellStart"/>
            <w:r>
              <w:t>Radius</w:t>
            </w:r>
            <w:proofErr w:type="spellEnd"/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31A78215" w14:textId="77777777" w:rsidR="00F85726" w:rsidRDefault="00F85726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0E7E0718" w14:textId="77777777">
        <w:trPr>
          <w:trHeight w:val="300"/>
          <w:jc w:val="center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F5F08" w14:textId="77777777" w:rsidR="00F85726" w:rsidRDefault="009B2F6B">
            <w:pPr>
              <w:spacing w:after="160"/>
              <w:ind w:right="-67"/>
            </w:pPr>
            <w:r>
              <w:lastRenderedPageBreak/>
              <w:t xml:space="preserve">VPN  </w:t>
            </w:r>
            <w:proofErr w:type="spellStart"/>
            <w:r>
              <w:t>site-site</w:t>
            </w:r>
            <w:proofErr w:type="spellEnd"/>
            <w:r>
              <w:t>,  server / klient (IPsec, SSL VPN)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183D9B5D" w14:textId="77777777" w:rsidR="00F85726" w:rsidRDefault="00F85726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69FF6747" w14:textId="77777777">
        <w:trPr>
          <w:trHeight w:val="300"/>
          <w:jc w:val="center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2E210" w14:textId="77777777" w:rsidR="00F85726" w:rsidRDefault="009B2F6B">
            <w:pPr>
              <w:spacing w:after="160"/>
              <w:ind w:right="-67"/>
            </w:pPr>
            <w:r>
              <w:t xml:space="preserve">DHCP server a DHCP </w:t>
            </w:r>
            <w:proofErr w:type="spellStart"/>
            <w:r>
              <w:t>relay</w:t>
            </w:r>
            <w:proofErr w:type="spellEnd"/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02073816" w14:textId="77777777" w:rsidR="00F85726" w:rsidRDefault="00F85726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57C04406" w14:textId="77777777">
        <w:trPr>
          <w:trHeight w:val="300"/>
          <w:jc w:val="center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9ECFC" w14:textId="77777777" w:rsidR="00F85726" w:rsidRDefault="009B2F6B">
            <w:pPr>
              <w:spacing w:after="160"/>
              <w:ind w:right="-67"/>
            </w:pPr>
            <w:r>
              <w:t>Integrované nástroje pro analýzu a monitoring datového provozu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11753007" w14:textId="77777777" w:rsidR="00F85726" w:rsidRDefault="00F85726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7328B9D5" w14:textId="77777777">
        <w:trPr>
          <w:trHeight w:val="300"/>
          <w:jc w:val="center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E7EF6" w14:textId="77777777" w:rsidR="00F85726" w:rsidRDefault="009B2F6B">
            <w:pPr>
              <w:spacing w:after="160"/>
              <w:ind w:right="-67"/>
            </w:pPr>
            <w:r>
              <w:t>802.1Q VLAN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0F59629C" w14:textId="77777777" w:rsidR="00F85726" w:rsidRDefault="00F85726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31DEF1CB" w14:textId="77777777">
        <w:trPr>
          <w:trHeight w:val="300"/>
          <w:jc w:val="center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E254C" w14:textId="77777777" w:rsidR="00F85726" w:rsidRDefault="009B2F6B" w:rsidP="008C1AF9">
            <w:pPr>
              <w:spacing w:after="160"/>
              <w:ind w:right="-67"/>
            </w:pPr>
            <w:r>
              <w:rPr>
                <w:rFonts w:eastAsia="Times New Roman" w:cs="Arial"/>
                <w:color w:val="000000"/>
                <w:lang w:eastAsia="cs-CZ"/>
              </w:rPr>
              <w:t xml:space="preserve">Konfigurace přes webové rozhraní v Českém a Anglickém jazyce + lokální a vzdálená </w:t>
            </w:r>
            <w:r w:rsidR="008C1AF9">
              <w:rPr>
                <w:rFonts w:eastAsia="Times New Roman" w:cs="Arial"/>
                <w:color w:val="000000"/>
                <w:lang w:eastAsia="cs-CZ"/>
              </w:rPr>
              <w:t>SSH</w:t>
            </w:r>
            <w:r>
              <w:rPr>
                <w:rFonts w:eastAsia="Times New Roman" w:cs="Arial"/>
                <w:color w:val="000000"/>
                <w:lang w:eastAsia="cs-CZ"/>
              </w:rPr>
              <w:t xml:space="preserve"> konzole - Podpora protokolů IPv4 a IPv6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2899DDCE" w14:textId="77777777" w:rsidR="00F85726" w:rsidRDefault="00F85726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4B3C00FE" w14:textId="77777777">
        <w:trPr>
          <w:trHeight w:val="300"/>
          <w:jc w:val="center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EB6F0" w14:textId="77777777" w:rsidR="00F85726" w:rsidRDefault="009B2F6B">
            <w:pPr>
              <w:spacing w:after="160"/>
              <w:ind w:right="-67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Pokročilé filtrování provozu dle mnoha pravidel (TCP/ UDP, GRE, VLAN-y+, GEOIP, Operační systémy, VPN skupiny, URL atd..)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70ECE5E2" w14:textId="77777777" w:rsidR="00F85726" w:rsidRDefault="00F85726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09A8A166" w14:textId="77777777">
        <w:trPr>
          <w:trHeight w:val="300"/>
          <w:jc w:val="center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EEDB5" w14:textId="77777777" w:rsidR="00F85726" w:rsidRDefault="009B2F6B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 xml:space="preserve">Podpora IP a URL </w:t>
            </w:r>
            <w:proofErr w:type="spellStart"/>
            <w:r>
              <w:rPr>
                <w:rFonts w:eastAsia="Times New Roman" w:cs="Arial"/>
                <w:color w:val="000000"/>
                <w:lang w:eastAsia="cs-CZ"/>
              </w:rPr>
              <w:t>aliasů</w:t>
            </w:r>
            <w:proofErr w:type="spellEnd"/>
            <w:r>
              <w:rPr>
                <w:rFonts w:eastAsia="Times New Roman" w:cs="Arial"/>
                <w:color w:val="000000"/>
                <w:lang w:eastAsia="cs-CZ"/>
              </w:rPr>
              <w:t xml:space="preserve"> pro vytváření pravidel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69F225FF" w14:textId="77777777" w:rsidR="00F85726" w:rsidRDefault="00F85726">
            <w:pPr>
              <w:ind w:right="3044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182A895D" w14:textId="77777777">
        <w:trPr>
          <w:trHeight w:val="300"/>
          <w:jc w:val="center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47FE7" w14:textId="77777777" w:rsidR="00F85726" w:rsidRDefault="009B2F6B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NAT (Přesměrování portů, 1:1 NAT, Odchozí NAT, atd.)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4FEB7D16" w14:textId="77777777" w:rsidR="00F85726" w:rsidRDefault="00F85726">
            <w:pPr>
              <w:ind w:right="3044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53CD33A8" w14:textId="77777777">
        <w:trPr>
          <w:trHeight w:val="300"/>
          <w:jc w:val="center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47C7E" w14:textId="77777777" w:rsidR="00F85726" w:rsidRDefault="009B2F6B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Několikanásobná podpora pro WAN rozhraní (několik internetových přípojek)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0288C119" w14:textId="77777777" w:rsidR="00F85726" w:rsidRDefault="00F85726">
            <w:pPr>
              <w:ind w:right="3044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  <w:p w14:paraId="53648EF5" w14:textId="77777777" w:rsidR="00F85726" w:rsidRDefault="00F85726">
            <w:pPr>
              <w:ind w:right="3044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55FA4CED" w14:textId="77777777">
        <w:trPr>
          <w:trHeight w:val="300"/>
          <w:jc w:val="center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39F08" w14:textId="77777777" w:rsidR="00F85726" w:rsidRDefault="009B2F6B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Několikanásobná podpora pro LAN rozhraní (DMZ atd.)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7738B811" w14:textId="77777777" w:rsidR="00F85726" w:rsidRDefault="00F85726">
            <w:pPr>
              <w:ind w:right="3044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0ED9505B" w14:textId="77777777">
        <w:trPr>
          <w:trHeight w:val="300"/>
          <w:jc w:val="center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60E77" w14:textId="77777777" w:rsidR="00F85726" w:rsidRDefault="009B2F6B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>
              <w:rPr>
                <w:rFonts w:eastAsia="Times New Roman" w:cs="Arial"/>
                <w:color w:val="000000"/>
                <w:lang w:eastAsia="cs-CZ"/>
              </w:rPr>
              <w:t>Load</w:t>
            </w:r>
            <w:proofErr w:type="spellEnd"/>
            <w:r>
              <w:rPr>
                <w:rFonts w:eastAsia="Times New Roman" w:cs="Arial"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="Arial"/>
                <w:color w:val="000000"/>
                <w:lang w:eastAsia="cs-CZ"/>
              </w:rPr>
              <w:t>Balancing</w:t>
            </w:r>
            <w:proofErr w:type="spellEnd"/>
            <w:r>
              <w:rPr>
                <w:rFonts w:eastAsia="Times New Roman" w:cs="Arial"/>
                <w:color w:val="000000"/>
                <w:lang w:eastAsia="cs-CZ"/>
              </w:rPr>
              <w:t xml:space="preserve"> – rozložení zátěže mezi několik internetových přípojek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2C45DA6D" w14:textId="77777777" w:rsidR="00F85726" w:rsidRDefault="00F85726">
            <w:pPr>
              <w:ind w:right="3044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13E4348F" w14:textId="77777777">
        <w:trPr>
          <w:trHeight w:val="570"/>
          <w:jc w:val="center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C74D9" w14:textId="77777777" w:rsidR="00F85726" w:rsidRDefault="009B2F6B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 xml:space="preserve">Server </w:t>
            </w:r>
            <w:proofErr w:type="spellStart"/>
            <w:r>
              <w:rPr>
                <w:rFonts w:eastAsia="Times New Roman" w:cs="Arial"/>
                <w:color w:val="000000"/>
                <w:lang w:eastAsia="cs-CZ"/>
              </w:rPr>
              <w:t>inbound</w:t>
            </w:r>
            <w:proofErr w:type="spellEnd"/>
            <w:r>
              <w:rPr>
                <w:rFonts w:eastAsia="Times New Roman" w:cs="Arial"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="Arial"/>
                <w:color w:val="000000"/>
                <w:lang w:eastAsia="cs-CZ"/>
              </w:rPr>
              <w:t>load</w:t>
            </w:r>
            <w:proofErr w:type="spellEnd"/>
            <w:r>
              <w:rPr>
                <w:rFonts w:eastAsia="Times New Roman" w:cs="Arial"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="Arial"/>
                <w:color w:val="000000"/>
                <w:lang w:eastAsia="cs-CZ"/>
              </w:rPr>
              <w:t>balancing</w:t>
            </w:r>
            <w:proofErr w:type="spellEnd"/>
            <w:r>
              <w:rPr>
                <w:rFonts w:eastAsia="Times New Roman" w:cs="Arial"/>
                <w:color w:val="000000"/>
                <w:lang w:eastAsia="cs-CZ"/>
              </w:rPr>
              <w:t xml:space="preserve"> – rozložení zátěže mezi servery v DMZ. (mail servery, Terminály atd.)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274B6EBE" w14:textId="77777777" w:rsidR="00F85726" w:rsidRDefault="00F85726">
            <w:pPr>
              <w:ind w:right="3044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7EED68F7" w14:textId="77777777">
        <w:trPr>
          <w:trHeight w:val="300"/>
          <w:jc w:val="center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11B01" w14:textId="77777777" w:rsidR="00F85726" w:rsidRDefault="009B2F6B">
            <w:pPr>
              <w:ind w:right="-67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Vysoká dostupnost (HA) – minimálně 2 HW boxy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6F35D305" w14:textId="77777777" w:rsidR="00F85726" w:rsidRDefault="00F85726">
            <w:pPr>
              <w:ind w:right="3044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327495CF" w14:textId="77777777">
        <w:trPr>
          <w:trHeight w:val="300"/>
          <w:jc w:val="center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0B933" w14:textId="77777777" w:rsidR="00F85726" w:rsidRDefault="009B2F6B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 xml:space="preserve">Podpora </w:t>
            </w:r>
            <w:proofErr w:type="spellStart"/>
            <w:r>
              <w:rPr>
                <w:rFonts w:eastAsia="Times New Roman" w:cs="Arial"/>
                <w:color w:val="000000"/>
                <w:lang w:eastAsia="cs-CZ"/>
              </w:rPr>
              <w:t>NEXTGen</w:t>
            </w:r>
            <w:proofErr w:type="spellEnd"/>
            <w:r>
              <w:rPr>
                <w:rFonts w:eastAsia="Times New Roman" w:cs="Arial"/>
                <w:color w:val="000000"/>
                <w:lang w:eastAsia="cs-CZ"/>
              </w:rPr>
              <w:t xml:space="preserve"> funkcionalit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6C2DC1E6" w14:textId="77777777" w:rsidR="00F85726" w:rsidRDefault="00F85726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3704801F" w14:textId="77777777">
        <w:trPr>
          <w:trHeight w:val="300"/>
          <w:jc w:val="center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3E66A" w14:textId="77777777" w:rsidR="00F85726" w:rsidRDefault="009B2F6B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 xml:space="preserve">WEB </w:t>
            </w:r>
            <w:proofErr w:type="spellStart"/>
            <w:r>
              <w:rPr>
                <w:rFonts w:eastAsia="Times New Roman" w:cs="Arial"/>
                <w:color w:val="000000"/>
                <w:lang w:eastAsia="cs-CZ"/>
              </w:rPr>
              <w:t>security</w:t>
            </w:r>
            <w:proofErr w:type="spellEnd"/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53CB3D89" w14:textId="77777777" w:rsidR="00F85726" w:rsidRDefault="00F85726">
            <w:pPr>
              <w:ind w:right="-67"/>
              <w:rPr>
                <w:rFonts w:eastAsia="Times New Roman" w:cs="Arial"/>
                <w:color w:val="000000"/>
                <w:lang w:eastAsia="cs-CZ"/>
              </w:rPr>
            </w:pPr>
          </w:p>
        </w:tc>
      </w:tr>
      <w:tr w:rsidR="00F85726" w14:paraId="3665F443" w14:textId="77777777">
        <w:trPr>
          <w:trHeight w:val="300"/>
          <w:jc w:val="center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3E673" w14:textId="77777777" w:rsidR="00F85726" w:rsidRDefault="009B2F6B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>
              <w:rPr>
                <w:rFonts w:eastAsia="Times New Roman" w:cs="Arial"/>
              </w:rPr>
              <w:t>Policy</w:t>
            </w:r>
            <w:proofErr w:type="spellEnd"/>
            <w:r>
              <w:rPr>
                <w:rFonts w:eastAsia="Times New Roman" w:cs="Arial"/>
              </w:rPr>
              <w:t xml:space="preserve"> </w:t>
            </w:r>
            <w:proofErr w:type="spellStart"/>
            <w:r>
              <w:rPr>
                <w:rFonts w:eastAsia="Times New Roman" w:cs="Arial"/>
              </w:rPr>
              <w:t>based</w:t>
            </w:r>
            <w:proofErr w:type="spellEnd"/>
            <w:r>
              <w:rPr>
                <w:rFonts w:eastAsia="Times New Roman" w:cs="Arial"/>
              </w:rPr>
              <w:t xml:space="preserve"> </w:t>
            </w:r>
            <w:proofErr w:type="spellStart"/>
            <w:r>
              <w:rPr>
                <w:rFonts w:eastAsia="Times New Roman" w:cs="Arial"/>
              </w:rPr>
              <w:t>filtering</w:t>
            </w:r>
            <w:proofErr w:type="spellEnd"/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0A9CA4AB" w14:textId="77777777" w:rsidR="00F85726" w:rsidRDefault="00F85726">
            <w:pPr>
              <w:ind w:right="-67"/>
              <w:rPr>
                <w:rFonts w:eastAsia="Times New Roman" w:cs="Arial"/>
                <w:color w:val="000000"/>
                <w:lang w:eastAsia="cs-CZ"/>
              </w:rPr>
            </w:pPr>
          </w:p>
        </w:tc>
      </w:tr>
      <w:tr w:rsidR="00F85726" w14:paraId="3F963BDC" w14:textId="77777777">
        <w:trPr>
          <w:trHeight w:val="300"/>
          <w:jc w:val="center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87467" w14:textId="77777777" w:rsidR="00F85726" w:rsidRDefault="009B2F6B">
            <w:pPr>
              <w:ind w:right="-67"/>
              <w:rPr>
                <w:rFonts w:ascii="Arial" w:eastAsia="Times New Roman" w:hAnsi="Arial" w:cs="Arial"/>
              </w:rPr>
            </w:pPr>
            <w:r>
              <w:rPr>
                <w:rFonts w:eastAsia="Times New Roman" w:cs="Arial"/>
              </w:rPr>
              <w:t xml:space="preserve">User </w:t>
            </w:r>
            <w:proofErr w:type="spellStart"/>
            <w:r>
              <w:rPr>
                <w:rFonts w:eastAsia="Times New Roman" w:cs="Arial"/>
              </w:rPr>
              <w:t>based</w:t>
            </w:r>
            <w:proofErr w:type="spellEnd"/>
            <w:r>
              <w:rPr>
                <w:rFonts w:eastAsia="Times New Roman" w:cs="Arial"/>
              </w:rPr>
              <w:t xml:space="preserve"> </w:t>
            </w:r>
            <w:proofErr w:type="spellStart"/>
            <w:r>
              <w:rPr>
                <w:rFonts w:eastAsia="Times New Roman" w:cs="Arial"/>
              </w:rPr>
              <w:t>filtering</w:t>
            </w:r>
            <w:proofErr w:type="spellEnd"/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5C764086" w14:textId="77777777" w:rsidR="00F85726" w:rsidRDefault="00F85726">
            <w:pPr>
              <w:ind w:right="-67"/>
              <w:rPr>
                <w:rFonts w:eastAsia="Times New Roman" w:cs="Arial"/>
                <w:color w:val="000000"/>
                <w:lang w:eastAsia="cs-CZ"/>
              </w:rPr>
            </w:pPr>
          </w:p>
        </w:tc>
      </w:tr>
      <w:tr w:rsidR="00F85726" w14:paraId="7BF23B4C" w14:textId="77777777">
        <w:trPr>
          <w:trHeight w:val="300"/>
          <w:jc w:val="center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32D5C" w14:textId="77777777" w:rsidR="00F85726" w:rsidRDefault="009B2F6B">
            <w:pPr>
              <w:ind w:right="-67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eastAsia="Times New Roman" w:cs="Arial"/>
              </w:rPr>
              <w:t>Policy</w:t>
            </w:r>
            <w:proofErr w:type="spellEnd"/>
            <w:r>
              <w:rPr>
                <w:rFonts w:eastAsia="Times New Roman" w:cs="Arial"/>
              </w:rPr>
              <w:t xml:space="preserve"> </w:t>
            </w:r>
            <w:proofErr w:type="spellStart"/>
            <w:r>
              <w:rPr>
                <w:rFonts w:eastAsia="Times New Roman" w:cs="Arial"/>
              </w:rPr>
              <w:t>based</w:t>
            </w:r>
            <w:proofErr w:type="spellEnd"/>
            <w:r>
              <w:rPr>
                <w:rFonts w:eastAsia="Times New Roman" w:cs="Arial"/>
              </w:rPr>
              <w:t xml:space="preserve"> </w:t>
            </w:r>
            <w:proofErr w:type="spellStart"/>
            <w:r>
              <w:rPr>
                <w:rFonts w:eastAsia="Times New Roman" w:cs="Arial"/>
              </w:rPr>
              <w:t>QoS</w:t>
            </w:r>
            <w:proofErr w:type="spellEnd"/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206FCC02" w14:textId="77777777" w:rsidR="00F85726" w:rsidRDefault="00F85726">
            <w:pPr>
              <w:ind w:right="-67"/>
              <w:rPr>
                <w:rFonts w:eastAsia="Times New Roman" w:cs="Arial"/>
                <w:color w:val="000000"/>
                <w:lang w:eastAsia="cs-CZ"/>
              </w:rPr>
            </w:pPr>
          </w:p>
        </w:tc>
      </w:tr>
      <w:tr w:rsidR="00F85726" w14:paraId="0EBF3ACA" w14:textId="77777777">
        <w:trPr>
          <w:trHeight w:val="300"/>
          <w:jc w:val="center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9BE66" w14:textId="77777777" w:rsidR="00F85726" w:rsidRDefault="009B2F6B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>
              <w:rPr>
                <w:rFonts w:eastAsia="Times New Roman" w:cs="Arial"/>
                <w:color w:val="000000"/>
                <w:lang w:eastAsia="cs-CZ"/>
              </w:rPr>
              <w:t>PPPoE</w:t>
            </w:r>
            <w:proofErr w:type="spellEnd"/>
            <w:r>
              <w:rPr>
                <w:rFonts w:eastAsia="Times New Roman" w:cs="Arial"/>
                <w:color w:val="000000"/>
                <w:lang w:eastAsia="cs-CZ"/>
              </w:rPr>
              <w:t xml:space="preserve"> server / klient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3A69FA97" w14:textId="77777777" w:rsidR="00F85726" w:rsidRDefault="00F85726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0E4BEA9E" w14:textId="77777777">
        <w:trPr>
          <w:trHeight w:val="300"/>
          <w:jc w:val="center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F193E" w14:textId="77777777" w:rsidR="00F85726" w:rsidRDefault="009B2F6B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 xml:space="preserve">QOS a </w:t>
            </w:r>
            <w:proofErr w:type="spellStart"/>
            <w:r>
              <w:rPr>
                <w:rFonts w:eastAsia="Times New Roman" w:cs="Arial"/>
                <w:color w:val="000000"/>
                <w:lang w:eastAsia="cs-CZ"/>
              </w:rPr>
              <w:t>traffic</w:t>
            </w:r>
            <w:proofErr w:type="spellEnd"/>
            <w:r>
              <w:rPr>
                <w:rFonts w:eastAsia="Times New Roman" w:cs="Arial"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="Arial"/>
                <w:color w:val="000000"/>
                <w:lang w:eastAsia="cs-CZ"/>
              </w:rPr>
              <w:t>shaper</w:t>
            </w:r>
            <w:proofErr w:type="spellEnd"/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64B852C3" w14:textId="77777777" w:rsidR="00F85726" w:rsidRDefault="00F85726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52ECC0B6" w14:textId="77777777">
        <w:trPr>
          <w:trHeight w:val="300"/>
          <w:jc w:val="center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478D5" w14:textId="77777777" w:rsidR="00F85726" w:rsidRDefault="009B2F6B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Přehledné grafy a historie datového provozu Firewallu v GUI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3C4C3728" w14:textId="77777777" w:rsidR="00F85726" w:rsidRDefault="00F85726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700291F7" w14:textId="77777777">
        <w:trPr>
          <w:trHeight w:val="300"/>
          <w:jc w:val="center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9F562" w14:textId="77777777" w:rsidR="00F85726" w:rsidRDefault="009B2F6B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 xml:space="preserve">Podpora pro </w:t>
            </w:r>
            <w:proofErr w:type="spellStart"/>
            <w:r>
              <w:rPr>
                <w:rFonts w:eastAsia="Times New Roman" w:cs="Arial"/>
                <w:color w:val="000000"/>
                <w:lang w:eastAsia="cs-CZ"/>
              </w:rPr>
              <w:t>Captive</w:t>
            </w:r>
            <w:proofErr w:type="spellEnd"/>
            <w:r>
              <w:rPr>
                <w:rFonts w:eastAsia="Times New Roman" w:cs="Arial"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="Arial"/>
                <w:color w:val="000000"/>
                <w:lang w:eastAsia="cs-CZ"/>
              </w:rPr>
              <w:t>Portal</w:t>
            </w:r>
            <w:proofErr w:type="spellEnd"/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1637A6B1" w14:textId="77777777" w:rsidR="00F85726" w:rsidRDefault="00F85726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7DE2B5CD" w14:textId="77777777">
        <w:trPr>
          <w:trHeight w:val="300"/>
          <w:jc w:val="center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69D61" w14:textId="77777777" w:rsidR="00F85726" w:rsidRDefault="009B2F6B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 xml:space="preserve">DNS server a DNS </w:t>
            </w:r>
            <w:proofErr w:type="spellStart"/>
            <w:r>
              <w:rPr>
                <w:rFonts w:eastAsia="Times New Roman" w:cs="Arial"/>
                <w:color w:val="000000"/>
                <w:lang w:eastAsia="cs-CZ"/>
              </w:rPr>
              <w:t>relay</w:t>
            </w:r>
            <w:proofErr w:type="spellEnd"/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6BF05466" w14:textId="77777777" w:rsidR="00F85726" w:rsidRDefault="00F85726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159E7227" w14:textId="77777777">
        <w:trPr>
          <w:trHeight w:val="300"/>
          <w:jc w:val="center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57746" w14:textId="77777777" w:rsidR="00F85726" w:rsidRDefault="009B2F6B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 xml:space="preserve">Podpora </w:t>
            </w:r>
            <w:proofErr w:type="spellStart"/>
            <w:r>
              <w:rPr>
                <w:rFonts w:eastAsia="Times New Roman" w:cs="Arial"/>
                <w:color w:val="000000"/>
                <w:lang w:eastAsia="cs-CZ"/>
              </w:rPr>
              <w:t>Dynamic</w:t>
            </w:r>
            <w:proofErr w:type="spellEnd"/>
            <w:r>
              <w:rPr>
                <w:rFonts w:eastAsia="Times New Roman" w:cs="Arial"/>
                <w:color w:val="000000"/>
                <w:lang w:eastAsia="cs-CZ"/>
              </w:rPr>
              <w:t xml:space="preserve"> DNS, </w:t>
            </w:r>
            <w:proofErr w:type="spellStart"/>
            <w:r>
              <w:rPr>
                <w:rFonts w:eastAsia="Times New Roman" w:cs="Arial"/>
                <w:color w:val="000000"/>
                <w:lang w:eastAsia="cs-CZ"/>
              </w:rPr>
              <w:t>DNSSec</w:t>
            </w:r>
            <w:proofErr w:type="spellEnd"/>
            <w:r>
              <w:rPr>
                <w:rFonts w:eastAsia="Times New Roman" w:cs="Arial"/>
                <w:color w:val="000000"/>
                <w:lang w:eastAsia="cs-CZ"/>
              </w:rPr>
              <w:t xml:space="preserve">, DNS </w:t>
            </w:r>
            <w:proofErr w:type="spellStart"/>
            <w:r>
              <w:rPr>
                <w:rFonts w:eastAsia="Times New Roman" w:cs="Arial"/>
                <w:color w:val="000000"/>
                <w:lang w:eastAsia="cs-CZ"/>
              </w:rPr>
              <w:t>over</w:t>
            </w:r>
            <w:proofErr w:type="spellEnd"/>
            <w:r>
              <w:rPr>
                <w:rFonts w:eastAsia="Times New Roman" w:cs="Arial"/>
                <w:color w:val="000000"/>
                <w:lang w:eastAsia="cs-CZ"/>
              </w:rPr>
              <w:t xml:space="preserve"> SSL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389DB7BC" w14:textId="77777777" w:rsidR="00F85726" w:rsidRDefault="00F85726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176370CF" w14:textId="77777777">
        <w:trPr>
          <w:trHeight w:val="570"/>
          <w:jc w:val="center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E0740" w14:textId="77777777" w:rsidR="00F85726" w:rsidRDefault="009B2F6B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lastRenderedPageBreak/>
              <w:t xml:space="preserve">Virtuální rozhraní pro VLAN, LAGG/LACP, GIF, GRE, </w:t>
            </w:r>
            <w:proofErr w:type="spellStart"/>
            <w:r>
              <w:rPr>
                <w:rFonts w:eastAsia="Times New Roman" w:cs="Arial"/>
                <w:color w:val="000000"/>
                <w:lang w:eastAsia="cs-CZ"/>
              </w:rPr>
              <w:t>PPPoE</w:t>
            </w:r>
            <w:proofErr w:type="spellEnd"/>
            <w:r>
              <w:rPr>
                <w:rFonts w:eastAsia="Times New Roman" w:cs="Arial"/>
                <w:color w:val="000000"/>
                <w:lang w:eastAsia="cs-CZ"/>
              </w:rPr>
              <w:t>/PPTP/L2TP/PPP a síťové mosty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35B90E39" w14:textId="77777777" w:rsidR="00F85726" w:rsidRDefault="00F85726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677F45F9" w14:textId="77777777">
        <w:trPr>
          <w:trHeight w:val="300"/>
          <w:jc w:val="center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B6F58" w14:textId="77777777" w:rsidR="00F85726" w:rsidRDefault="009B2F6B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Podpora pro transparentní PROXY server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4F1B5B02" w14:textId="77777777" w:rsidR="00F85726" w:rsidRDefault="00F85726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024E2BD8" w14:textId="77777777">
        <w:trPr>
          <w:trHeight w:val="300"/>
          <w:jc w:val="center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C5107" w14:textId="77777777" w:rsidR="00F85726" w:rsidRDefault="009B2F6B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Podpora pro antivirovou kontrolu HTTP/HTTPS provozu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25AD3EC7" w14:textId="77777777" w:rsidR="00F85726" w:rsidRDefault="00F85726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4DDA8C3A" w14:textId="77777777">
        <w:trPr>
          <w:trHeight w:val="450"/>
          <w:jc w:val="center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49EE4" w14:textId="77777777" w:rsidR="00F85726" w:rsidRDefault="009B2F6B">
            <w:pPr>
              <w:ind w:right="-67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Verzování konfigurace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428044C2" w14:textId="77777777" w:rsidR="00F85726" w:rsidRDefault="00F85726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29CCBD1C" w14:textId="77777777">
        <w:trPr>
          <w:trHeight w:val="570"/>
          <w:jc w:val="center"/>
        </w:trPr>
        <w:tc>
          <w:tcPr>
            <w:tcW w:w="63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25BBE" w14:textId="77777777" w:rsidR="00F85726" w:rsidRDefault="009B2F6B" w:rsidP="00581CFF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 xml:space="preserve">Aplikace pro kompletní analýzu datového provozu firewallem - Otevřený protokol pro monitoring sítí na </w:t>
            </w:r>
            <w:r w:rsidR="00581CFF">
              <w:rPr>
                <w:rFonts w:eastAsia="Times New Roman" w:cs="Arial"/>
                <w:color w:val="000000"/>
                <w:lang w:eastAsia="cs-CZ"/>
              </w:rPr>
              <w:t xml:space="preserve">základě IP </w:t>
            </w:r>
            <w:r>
              <w:rPr>
                <w:rFonts w:eastAsia="Times New Roman" w:cs="Arial"/>
                <w:color w:val="000000"/>
                <w:lang w:eastAsia="cs-CZ"/>
              </w:rPr>
              <w:t>toků,</w:t>
            </w:r>
            <w:r w:rsidR="00581CFF">
              <w:rPr>
                <w:rFonts w:eastAsia="Times New Roman" w:cs="Arial"/>
                <w:color w:val="000000"/>
                <w:lang w:eastAsia="cs-CZ"/>
              </w:rPr>
              <w:t xml:space="preserve"> </w:t>
            </w:r>
            <w:r>
              <w:rPr>
                <w:rFonts w:eastAsia="Times New Roman" w:cs="Arial"/>
                <w:color w:val="000000"/>
                <w:lang w:eastAsia="cs-CZ"/>
              </w:rPr>
              <w:t>portů,</w:t>
            </w:r>
            <w:r w:rsidR="00581CFF">
              <w:rPr>
                <w:rFonts w:eastAsia="Times New Roman" w:cs="Arial"/>
                <w:color w:val="000000"/>
                <w:lang w:eastAsia="cs-CZ"/>
              </w:rPr>
              <w:t xml:space="preserve"> </w:t>
            </w:r>
            <w:r>
              <w:rPr>
                <w:rFonts w:eastAsia="Times New Roman" w:cs="Arial"/>
                <w:color w:val="000000"/>
                <w:lang w:eastAsia="cs-CZ"/>
              </w:rPr>
              <w:t>statistik, atd.</w:t>
            </w:r>
          </w:p>
        </w:tc>
        <w:tc>
          <w:tcPr>
            <w:tcW w:w="8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10C67D97" w14:textId="77777777" w:rsidR="00F85726" w:rsidRDefault="00F85726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1A4165A8" w14:textId="77777777">
        <w:trPr>
          <w:trHeight w:val="353"/>
          <w:jc w:val="center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F97F1" w14:textId="77777777" w:rsidR="00F85726" w:rsidRDefault="009B2F6B">
            <w:pPr>
              <w:ind w:right="-67"/>
              <w:rPr>
                <w:rFonts w:ascii="Arial" w:hAnsi="Arial" w:cs="Arial"/>
              </w:rPr>
            </w:pPr>
            <w:r>
              <w:rPr>
                <w:rFonts w:eastAsia="Times New Roman" w:cs="Arial"/>
              </w:rPr>
              <w:t>Výrobcem certifikovaný technik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6FF4B7F0" w14:textId="77777777" w:rsidR="00F85726" w:rsidRDefault="00F85726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5687BFD9" w14:textId="77777777">
        <w:trPr>
          <w:trHeight w:val="458"/>
          <w:jc w:val="center"/>
        </w:trPr>
        <w:tc>
          <w:tcPr>
            <w:tcW w:w="14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58E0F" w14:textId="77777777" w:rsidR="00F85726" w:rsidRDefault="009B2F6B">
            <w:pPr>
              <w:ind w:right="-67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>
              <w:rPr>
                <w:rFonts w:eastAsia="Times New Roman" w:cs="Arial"/>
                <w:b/>
                <w:color w:val="000000"/>
                <w:lang w:eastAsia="cs-CZ"/>
              </w:rPr>
              <w:t>Minimální požadavky na konfiguraci Firewallu :</w:t>
            </w:r>
          </w:p>
        </w:tc>
      </w:tr>
      <w:tr w:rsidR="00F85726" w14:paraId="52A4B4DB" w14:textId="77777777">
        <w:trPr>
          <w:trHeight w:val="442"/>
          <w:jc w:val="center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7BEFA" w14:textId="77777777" w:rsidR="00F85726" w:rsidRDefault="009B2F6B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 xml:space="preserve">Minimálně 10 x 1 </w:t>
            </w:r>
            <w:proofErr w:type="spellStart"/>
            <w:r>
              <w:rPr>
                <w:rFonts w:eastAsia="Times New Roman" w:cs="Arial"/>
                <w:color w:val="000000"/>
                <w:lang w:eastAsia="cs-CZ"/>
              </w:rPr>
              <w:t>GbE</w:t>
            </w:r>
            <w:proofErr w:type="spellEnd"/>
            <w:r>
              <w:rPr>
                <w:rFonts w:eastAsia="Times New Roman" w:cs="Arial"/>
                <w:color w:val="000000"/>
                <w:lang w:eastAsia="cs-CZ"/>
              </w:rPr>
              <w:t xml:space="preserve"> LAN porty +  4x SFP+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5FC639CF" w14:textId="77777777" w:rsidR="00F85726" w:rsidRDefault="00F85726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27DB289C" w14:textId="77777777">
        <w:trPr>
          <w:trHeight w:val="630"/>
          <w:jc w:val="center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B1CAA" w14:textId="77777777" w:rsidR="00F85726" w:rsidRDefault="009B2F6B">
            <w:pPr>
              <w:ind w:right="-67"/>
              <w:rPr>
                <w:rFonts w:ascii="Arial" w:hAnsi="Arial" w:cs="Arial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Propustnost Firewallu minimálně 1000 Mbit/s s maximální latencí do 5ms při 500 statických pravidlech a aktivní IDS.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0C4756D7" w14:textId="77777777" w:rsidR="00F85726" w:rsidRDefault="00F85726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6CE060DF" w14:textId="77777777">
        <w:trPr>
          <w:trHeight w:val="390"/>
          <w:jc w:val="center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1AC7C" w14:textId="77777777" w:rsidR="00F85726" w:rsidRDefault="009B2F6B">
            <w:pPr>
              <w:ind w:right="-67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Redundantní napájecí zdroj (2x PSU/box)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4432D349" w14:textId="77777777" w:rsidR="00F85726" w:rsidRDefault="00F85726">
            <w:pPr>
              <w:jc w:val="center"/>
              <w:rPr>
                <w:sz w:val="24"/>
              </w:rPr>
            </w:pPr>
          </w:p>
        </w:tc>
      </w:tr>
      <w:tr w:rsidR="00F85726" w14:paraId="3864259B" w14:textId="77777777">
        <w:trPr>
          <w:trHeight w:val="1119"/>
          <w:jc w:val="center"/>
        </w:trPr>
        <w:tc>
          <w:tcPr>
            <w:tcW w:w="63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1448B" w14:textId="77777777" w:rsidR="00F85726" w:rsidRDefault="009B2F6B">
            <w:pPr>
              <w:ind w:right="-67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</w:rPr>
              <w:t>Veškeré potřebné licence k dodanému řešení musí být trvalé. Licence formou předplatného, nájmu nebo obdobného charakteru, se nepřipouští. Z licenčního hlediska dodané řešení musí být provozuschopné i po ukončení doby udržitelnosti projektu a uplynutí záruční lhůty bez licenčních omezení či omezeních obdobného charakteru se zachováním všech požadovaných funkcionalit</w:t>
            </w:r>
          </w:p>
        </w:tc>
        <w:tc>
          <w:tcPr>
            <w:tcW w:w="8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20DF7A50" w14:textId="77777777" w:rsidR="00F85726" w:rsidRDefault="00F85726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</w:tbl>
    <w:p w14:paraId="75037D47" w14:textId="23A76F70" w:rsidR="00581CFF" w:rsidRDefault="00581CFF">
      <w:pPr>
        <w:widowControl/>
      </w:pPr>
    </w:p>
    <w:p w14:paraId="21EA020F" w14:textId="77777777" w:rsidR="00F85726" w:rsidRDefault="009B2F6B">
      <w:pPr>
        <w:rPr>
          <w:rFonts w:eastAsia="Times New Roman" w:cs="Arial"/>
          <w:b/>
          <w:color w:val="000000"/>
          <w:lang w:eastAsia="cs-CZ"/>
        </w:rPr>
      </w:pPr>
      <w:r>
        <w:rPr>
          <w:b/>
        </w:rPr>
        <w:t>C)</w:t>
      </w:r>
      <w:r>
        <w:t xml:space="preserve"> </w:t>
      </w:r>
      <w:r>
        <w:rPr>
          <w:rFonts w:eastAsia="Times New Roman" w:cs="Arial"/>
          <w:b/>
          <w:color w:val="000000"/>
          <w:lang w:eastAsia="cs-CZ"/>
        </w:rPr>
        <w:t>Popis požadovaných prací:</w:t>
      </w:r>
    </w:p>
    <w:p w14:paraId="295DB744" w14:textId="77777777" w:rsidR="00F85726" w:rsidRDefault="009B2F6B">
      <w:pPr>
        <w:rPr>
          <w:rFonts w:eastAsia="Times New Roman" w:cs="Arial"/>
          <w:b/>
          <w:color w:val="000000"/>
          <w:lang w:eastAsia="cs-CZ"/>
        </w:rPr>
      </w:pPr>
      <w:r>
        <w:rPr>
          <w:rFonts w:eastAsia="Times New Roman" w:cs="Arial"/>
          <w:b/>
          <w:color w:val="000000"/>
          <w:lang w:eastAsia="cs-CZ"/>
        </w:rPr>
        <w:t> </w:t>
      </w:r>
    </w:p>
    <w:tbl>
      <w:tblPr>
        <w:tblW w:w="14605" w:type="dxa"/>
        <w:jc w:val="center"/>
        <w:tblLayout w:type="fixed"/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6373"/>
        <w:gridCol w:w="992"/>
        <w:gridCol w:w="7240"/>
      </w:tblGrid>
      <w:tr w:rsidR="00F85726" w14:paraId="7535F01B" w14:textId="77777777">
        <w:trPr>
          <w:trHeight w:val="300"/>
          <w:jc w:val="center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</w:tcPr>
          <w:p w14:paraId="0B4C7FED" w14:textId="77777777" w:rsidR="00F85726" w:rsidRDefault="009B2F6B">
            <w:pPr>
              <w:ind w:right="-67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lang w:eastAsia="cs-CZ"/>
              </w:rPr>
              <w:t>Práce - požadavek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</w:tcPr>
          <w:p w14:paraId="10D460DF" w14:textId="77777777" w:rsidR="00F85726" w:rsidRDefault="009B2F6B">
            <w:pPr>
              <w:ind w:right="-67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lang w:eastAsia="cs-CZ"/>
              </w:rPr>
              <w:t>ks</w:t>
            </w:r>
          </w:p>
        </w:tc>
        <w:tc>
          <w:tcPr>
            <w:tcW w:w="7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BFBFBF" w:fill="BFBFBF"/>
            <w:vAlign w:val="center"/>
          </w:tcPr>
          <w:p w14:paraId="3E950036" w14:textId="77777777" w:rsidR="00F85726" w:rsidRDefault="009B2F6B">
            <w:pPr>
              <w:ind w:right="-67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lang w:eastAsia="cs-CZ"/>
              </w:rPr>
              <w:t>Popis splnění</w:t>
            </w:r>
          </w:p>
        </w:tc>
      </w:tr>
      <w:tr w:rsidR="00F85726" w14:paraId="6F555D93" w14:textId="77777777">
        <w:trPr>
          <w:trHeight w:val="300"/>
          <w:jc w:val="center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1492981" w14:textId="77777777" w:rsidR="00F85726" w:rsidRDefault="009B2F6B">
            <w:pPr>
              <w:rPr>
                <w:rFonts w:cs="Arial"/>
                <w:sz w:val="24"/>
              </w:rPr>
            </w:pPr>
            <w:r>
              <w:rPr>
                <w:rFonts w:cs="Arial"/>
              </w:rPr>
              <w:t>Konfigurace zálohování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CA10B4" w14:textId="77777777" w:rsidR="00F85726" w:rsidRDefault="009B2F6B">
            <w:pPr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do 3 hod</w:t>
            </w:r>
          </w:p>
        </w:tc>
        <w:tc>
          <w:tcPr>
            <w:tcW w:w="7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08EFB73D" w14:textId="77777777" w:rsidR="00F85726" w:rsidRDefault="00F85726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0ED72ECC" w14:textId="77777777">
        <w:trPr>
          <w:trHeight w:val="300"/>
          <w:jc w:val="center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8F3B602" w14:textId="77777777" w:rsidR="00F85726" w:rsidRDefault="009B2F6B">
            <w:pPr>
              <w:rPr>
                <w:rFonts w:cs="Arial"/>
                <w:sz w:val="24"/>
              </w:rPr>
            </w:pPr>
            <w:r>
              <w:rPr>
                <w:rFonts w:cs="Arial"/>
              </w:rPr>
              <w:t>Implementace firewal</w:t>
            </w:r>
            <w:r w:rsidR="008C1AF9">
              <w:rPr>
                <w:rFonts w:cs="Arial"/>
              </w:rPr>
              <w:t>l</w:t>
            </w:r>
            <w:r>
              <w:rPr>
                <w:rFonts w:cs="Arial"/>
              </w:rPr>
              <w:t>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9A29E3" w14:textId="77777777" w:rsidR="00F85726" w:rsidRDefault="009B2F6B">
            <w:pPr>
              <w:jc w:val="center"/>
              <w:rPr>
                <w:sz w:val="24"/>
              </w:rPr>
            </w:pPr>
            <w:r>
              <w:rPr>
                <w:rFonts w:eastAsia="Times New Roman"/>
                <w:color w:val="000000"/>
                <w:lang w:eastAsia="cs-CZ"/>
              </w:rPr>
              <w:t>do 20hod</w:t>
            </w:r>
          </w:p>
        </w:tc>
        <w:tc>
          <w:tcPr>
            <w:tcW w:w="7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4D45EE63" w14:textId="77777777" w:rsidR="00F85726" w:rsidRDefault="00F85726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5A57E207" w14:textId="77777777">
        <w:trPr>
          <w:trHeight w:val="300"/>
          <w:jc w:val="center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2B11FC" w14:textId="77777777" w:rsidR="00F85726" w:rsidRDefault="009B2F6B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cs="Arial"/>
              </w:rPr>
              <w:t>Migrace a integrace dat ze stávajícího virtualizačního clusteru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5DF47F" w14:textId="77777777" w:rsidR="00F85726" w:rsidRDefault="009B2F6B">
            <w:pPr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60 TB</w:t>
            </w:r>
          </w:p>
        </w:tc>
        <w:tc>
          <w:tcPr>
            <w:tcW w:w="7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12798109" w14:textId="77777777" w:rsidR="00F85726" w:rsidRDefault="00F85726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85726" w14:paraId="15D51572" w14:textId="77777777">
        <w:trPr>
          <w:trHeight w:val="300"/>
          <w:jc w:val="center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870360" w14:textId="77777777" w:rsidR="00F85726" w:rsidRDefault="009B2F6B">
            <w:pPr>
              <w:rPr>
                <w:rFonts w:ascii="Arial" w:hAnsi="Arial" w:cs="Arial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Školení pro správce (2 osoby) v místě instalace/školící místnosti dodavatele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997C19" w14:textId="77777777" w:rsidR="00F85726" w:rsidRDefault="009B2F6B">
            <w:pPr>
              <w:jc w:val="center"/>
              <w:rPr>
                <w:rFonts w:ascii="Arial" w:hAnsi="Arial" w:cs="Arial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60 hodin</w:t>
            </w:r>
          </w:p>
        </w:tc>
        <w:tc>
          <w:tcPr>
            <w:tcW w:w="7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bottom"/>
          </w:tcPr>
          <w:p w14:paraId="113ABF99" w14:textId="77777777" w:rsidR="00F85726" w:rsidRDefault="00F85726">
            <w:pPr>
              <w:ind w:right="-67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</w:tbl>
    <w:p w14:paraId="2AA4671E" w14:textId="77777777" w:rsidR="00F85726" w:rsidRDefault="00F85726" w:rsidP="008C1AF9">
      <w:pPr>
        <w:widowControl/>
        <w:spacing w:after="160" w:line="259" w:lineRule="auto"/>
      </w:pPr>
    </w:p>
    <w:sectPr w:rsidR="00F857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/>
      <w:pgMar w:top="978" w:right="1103" w:bottom="1119" w:left="993" w:header="426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05A0F" w14:textId="77777777" w:rsidR="009B2F6B" w:rsidRDefault="009B2F6B">
      <w:r>
        <w:separator/>
      </w:r>
    </w:p>
  </w:endnote>
  <w:endnote w:type="continuationSeparator" w:id="0">
    <w:p w14:paraId="15BBD1BC" w14:textId="77777777" w:rsidR="009B2F6B" w:rsidRDefault="009B2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erif CJK SC"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Noto Sans CJK SC">
    <w:charset w:val="00"/>
    <w:family w:val="auto"/>
    <w:pitch w:val="default"/>
  </w:font>
  <w:font w:name="Lohit Devanagari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  <w:font w:name="AR PL SungtiL GB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2055D" w14:textId="77777777" w:rsidR="00F85726" w:rsidRDefault="00F8572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9F8E2" w14:textId="77777777" w:rsidR="00F85726" w:rsidRDefault="009B2F6B">
    <w:pPr>
      <w:pStyle w:val="Zpat"/>
      <w:jc w:val="right"/>
    </w:pPr>
    <w:r>
      <w:fldChar w:fldCharType="begin"/>
    </w:r>
    <w:r>
      <w:instrText xml:space="preserve"> PAGE </w:instrText>
    </w:r>
    <w:r>
      <w:fldChar w:fldCharType="separate"/>
    </w:r>
    <w:r w:rsidR="00152280">
      <w:rPr>
        <w:noProof/>
      </w:rPr>
      <w:t>6</w:t>
    </w:r>
    <w:r>
      <w:fldChar w:fldCharType="end"/>
    </w:r>
    <w:r>
      <w:t xml:space="preserve"> z </w:t>
    </w:r>
    <w:fldSimple w:instr=" NUMPAGES ">
      <w:r w:rsidR="00152280">
        <w:rPr>
          <w:noProof/>
        </w:rPr>
        <w:t>10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04950" w14:textId="77777777" w:rsidR="00F85726" w:rsidRDefault="009B2F6B">
    <w:pPr>
      <w:pStyle w:val="Zpat"/>
      <w:jc w:val="right"/>
    </w:pPr>
    <w:r>
      <w:fldChar w:fldCharType="begin"/>
    </w:r>
    <w:r>
      <w:instrText xml:space="preserve"> PAGE </w:instrText>
    </w:r>
    <w:r>
      <w:fldChar w:fldCharType="separate"/>
    </w:r>
    <w:r>
      <w:t>10</w:t>
    </w:r>
    <w:r>
      <w:fldChar w:fldCharType="end"/>
    </w:r>
    <w:r>
      <w:t xml:space="preserve"> z </w:t>
    </w:r>
    <w:fldSimple w:instr=" NUMPAGES ">
      <w:r>
        <w:t>10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97B86" w14:textId="77777777" w:rsidR="009B2F6B" w:rsidRDefault="009B2F6B">
      <w:r>
        <w:separator/>
      </w:r>
    </w:p>
  </w:footnote>
  <w:footnote w:type="continuationSeparator" w:id="0">
    <w:p w14:paraId="509493A1" w14:textId="77777777" w:rsidR="009B2F6B" w:rsidRDefault="009B2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3977A" w14:textId="77777777" w:rsidR="00F85726" w:rsidRDefault="00F8572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0D538" w14:textId="77777777" w:rsidR="00F85726" w:rsidRDefault="009B2F6B">
    <w:pPr>
      <w:pStyle w:val="Zhlav"/>
      <w:jc w:val="right"/>
    </w:pPr>
    <w:r>
      <w:t>Příloha č. 4a – Technická specifikace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5286E" w14:textId="77777777" w:rsidR="00F85726" w:rsidRDefault="009B2F6B">
    <w:pPr>
      <w:pStyle w:val="Zhlav"/>
      <w:jc w:val="right"/>
    </w:pPr>
    <w:r>
      <w:t>Příloha č. 4a – Technická specifikace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5726"/>
    <w:rsid w:val="00152280"/>
    <w:rsid w:val="0017586A"/>
    <w:rsid w:val="00424044"/>
    <w:rsid w:val="004F7532"/>
    <w:rsid w:val="00581CFF"/>
    <w:rsid w:val="0069353C"/>
    <w:rsid w:val="008C1AF9"/>
    <w:rsid w:val="009B2F6B"/>
    <w:rsid w:val="00B2722C"/>
    <w:rsid w:val="00CD2CCC"/>
    <w:rsid w:val="00D43D3E"/>
    <w:rsid w:val="00F85726"/>
    <w:rsid w:val="00F8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9EF2B"/>
  <w15:docId w15:val="{4FDD11E5-8EBA-48A3-A2E9-DAA920758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Noto Serif CJK SC" w:hAnsi="Calibri" w:cs="Noto Sans Devanagari"/>
        <w:kern w:val="2"/>
        <w:sz w:val="2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</w:pPr>
  </w:style>
  <w:style w:type="paragraph" w:styleId="Nadpis1">
    <w:name w:val="heading 1"/>
    <w:basedOn w:val="Normln"/>
    <w:next w:val="Nadpis2"/>
    <w:qFormat/>
    <w:pPr>
      <w:keepNext/>
      <w:keepLines/>
      <w:spacing w:before="240" w:after="240" w:line="276" w:lineRule="auto"/>
      <w:jc w:val="both"/>
      <w:outlineLvl w:val="0"/>
    </w:pPr>
    <w:rPr>
      <w:rFonts w:ascii="Palatino Linotype" w:eastAsiaTheme="majorEastAsia" w:hAnsi="Palatino Linotype" w:cstheme="majorBidi"/>
      <w:b/>
      <w:smallCaps/>
      <w:color w:val="365F91" w:themeColor="accent1" w:themeShade="BF"/>
      <w:sz w:val="32"/>
      <w:szCs w:val="32"/>
    </w:rPr>
  </w:style>
  <w:style w:type="paragraph" w:styleId="Nadpis2">
    <w:name w:val="heading 2"/>
    <w:basedOn w:val="Nadpis1"/>
    <w:next w:val="Normln"/>
    <w:qFormat/>
    <w:pPr>
      <w:spacing w:before="120"/>
      <w:outlineLvl w:val="1"/>
    </w:pPr>
    <w:rPr>
      <w:color w:val="31849B" w:themeColor="accent5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ohit Devanagari"/>
    </w:rPr>
  </w:style>
  <w:style w:type="paragraph" w:customStyle="1" w:styleId="Nadpisuser">
    <w:name w:val="Nadpis (user)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customStyle="1" w:styleId="Rejstkuser">
    <w:name w:val="Rejstřík (user)"/>
    <w:basedOn w:val="Normln"/>
    <w:qFormat/>
    <w:pPr>
      <w:suppressLineNumbers/>
    </w:pPr>
  </w:style>
  <w:style w:type="paragraph" w:customStyle="1" w:styleId="Normln-rove1">
    <w:name w:val="Normální - úroveň 1"/>
    <w:basedOn w:val="Normln"/>
    <w:qFormat/>
    <w:pPr>
      <w:spacing w:after="60"/>
      <w:ind w:left="360"/>
    </w:pPr>
    <w:rPr>
      <w:rFonts w:ascii="Verdana" w:eastAsia="Calibri" w:hAnsi="Verdana" w:cs="Times New Roman"/>
      <w:sz w:val="18"/>
      <w:szCs w:val="20"/>
      <w:lang w:eastAsia="cs-CZ"/>
    </w:rPr>
  </w:style>
  <w:style w:type="paragraph" w:customStyle="1" w:styleId="Standard">
    <w:name w:val="Standard"/>
    <w:qFormat/>
    <w:rPr>
      <w:rFonts w:ascii="Liberation Serif" w:eastAsia="AR PL SungtiL GB" w:hAnsi="Liberation Serif" w:cs="Lohit Devanagari"/>
      <w:kern w:val="0"/>
      <w:sz w:val="24"/>
    </w:rPr>
  </w:style>
  <w:style w:type="paragraph" w:styleId="Odstavecseseznamem">
    <w:name w:val="List Paragraph"/>
    <w:basedOn w:val="Normln"/>
    <w:qFormat/>
    <w:pPr>
      <w:spacing w:after="160"/>
      <w:ind w:left="720"/>
      <w:contextualSpacing/>
    </w:pPr>
  </w:style>
  <w:style w:type="paragraph" w:customStyle="1" w:styleId="Zhlavazpat">
    <w:name w:val="Záhlaví a zápatí"/>
    <w:basedOn w:val="Normln"/>
    <w:qFormat/>
  </w:style>
  <w:style w:type="paragraph" w:customStyle="1" w:styleId="Zhlavazpatuser">
    <w:name w:val="Záhlaví a zápatí (user)"/>
    <w:basedOn w:val="Normln"/>
    <w:qFormat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user">
    <w:name w:val="Obsah tabulky (user)"/>
    <w:basedOn w:val="Normln"/>
    <w:qFormat/>
    <w:pPr>
      <w:suppressLineNumbers/>
    </w:pPr>
  </w:style>
  <w:style w:type="paragraph" w:customStyle="1" w:styleId="Nadpistabulkyuser">
    <w:name w:val="Nadpis tabulky (user)"/>
    <w:basedOn w:val="Obsahtabulkyuser"/>
    <w:qFormat/>
    <w:pPr>
      <w:jc w:val="center"/>
    </w:pPr>
    <w:rPr>
      <w:b/>
      <w:bCs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Default Theme">
  <a:themeElements>
    <a:clrScheme name="Default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9</Pages>
  <Words>2481</Words>
  <Characters>14641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Odry</Company>
  <LinksUpToDate>false</LinksUpToDate>
  <CharactersWithSpaces>17088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Josef Alexander Matera</cp:lastModifiedBy>
  <cp:revision>99</cp:revision>
  <dcterms:created xsi:type="dcterms:W3CDTF">2025-03-31T07:42:00Z</dcterms:created>
  <dcterms:modified xsi:type="dcterms:W3CDTF">2025-04-08T11:08:00Z</dcterms:modified>
  <dc:language>cs-CZ</dc:language>
</cp:coreProperties>
</file>